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1" w:name="_GoBack"/>
      <w:bookmarkEnd w:id="1"/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bookmarkStart w:id="0" w:name="Content"/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color w:val="FF0000"/>
          <w:w w:val="90"/>
          <w:kern w:val="22"/>
          <w:sz w:val="72"/>
          <w:szCs w:val="72"/>
          <w:lang w:eastAsia="zh-CN"/>
        </w:rPr>
      </w:pP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艺术字: 纯文本 1027" o:spid="_x0000_s1027" type="#_x0000_t136" style="height:68.4pt;width:418.9pt;rotation:0f;" o:ole="f" fillcolor="#FF0000" filled="t" o:preferrelative="t" stroked="t" coordorigin="0,0" coordsize="21600,21600" adj="10800">
            <v:stroke color="#FF0000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濮阳市市场监督管理局经济技术开发区分局文件" style="v-text-align:center;font-family:方正小标宋简体;font-size:36pt;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before="0" w:after="0" w:line="2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color w:val="FF0000"/>
          <w:w w:val="90"/>
          <w:kern w:val="22"/>
          <w:sz w:val="72"/>
          <w:szCs w:val="72"/>
          <w:lang w:eastAsia="zh-CN"/>
        </w:rPr>
      </w:pPr>
    </w:p>
    <w:p>
      <w:pPr>
        <w:widowControl w:val="0"/>
        <w:wordWrap/>
        <w:adjustRightInd/>
        <w:snapToGrid/>
        <w:spacing w:before="0" w:after="0" w:line="2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color w:val="FF0000"/>
          <w:w w:val="90"/>
          <w:kern w:val="22"/>
          <w:sz w:val="72"/>
          <w:szCs w:val="72"/>
          <w:lang w:eastAsia="zh-CN"/>
        </w:rPr>
      </w:pPr>
    </w:p>
    <w:p>
      <w:pPr>
        <w:widowControl w:val="0"/>
        <w:wordWrap/>
        <w:adjustRightInd/>
        <w:snapToGrid/>
        <w:spacing w:before="0" w:after="0" w:line="2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color w:val="FF0000"/>
          <w:w w:val="90"/>
          <w:kern w:val="22"/>
          <w:sz w:val="72"/>
          <w:szCs w:val="72"/>
          <w:lang w:eastAsia="zh-CN"/>
        </w:rPr>
      </w:pPr>
    </w:p>
    <w:p>
      <w:pPr>
        <w:widowControl w:val="0"/>
        <w:spacing w:line="200" w:lineRule="exact"/>
        <w:rPr>
          <w:rFonts w:ascii="仿宋_GB2312" w:hAnsi="仿宋_GB2312" w:eastAsia="仿宋_GB2312" w:cs="仿宋_GB2312"/>
          <w:b/>
          <w:color w:val="FF0000"/>
          <w:w w:val="90"/>
          <w:kern w:val="22"/>
          <w:sz w:val="32"/>
          <w:szCs w:val="32"/>
        </w:rPr>
      </w:pPr>
    </w:p>
    <w:p>
      <w:pPr>
        <w:widowControl w:val="0"/>
        <w:spacing w:line="580" w:lineRule="exact"/>
        <w:ind w:firstLine="2880" w:firstLineChars="9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濮</w:t>
      </w:r>
      <w:r>
        <w:rPr>
          <w:rFonts w:hint="eastAsia" w:ascii="Times New Roman" w:hAnsi="Times New Roman" w:eastAsia="仿宋_GB2312"/>
          <w:sz w:val="32"/>
          <w:szCs w:val="32"/>
        </w:rPr>
        <w:t>市监</w:t>
      </w:r>
      <w:r>
        <w:rPr>
          <w:rFonts w:ascii="Times New Roman" w:hAnsi="Times New Roman" w:eastAsia="仿宋_GB2312"/>
          <w:sz w:val="32"/>
          <w:szCs w:val="32"/>
        </w:rPr>
        <w:t>开</w:t>
      </w:r>
      <w:r>
        <w:rPr>
          <w:rFonts w:ascii="Times New Roman" w:hAnsi="Times New Roman"/>
          <w:color w:val="000000"/>
          <w:kern w:val="0"/>
          <w:sz w:val="32"/>
          <w:szCs w:val="32"/>
        </w:rPr>
        <w:t>﹝20</w:t>
      </w:r>
      <w:r>
        <w:rPr>
          <w:rFonts w:hint="eastAsia" w:ascii="Times New Roman" w:hAnsi="Times New Roman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/>
          <w:color w:val="000000"/>
          <w:kern w:val="0"/>
          <w:sz w:val="32"/>
          <w:szCs w:val="32"/>
        </w:rPr>
        <w:t>﹞</w:t>
      </w:r>
      <w:r>
        <w:rPr>
          <w:rFonts w:hint="eastAsia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sz w:val="32"/>
          <w:szCs w:val="32"/>
        </w:rPr>
        <w:t>号</w:t>
      </w:r>
    </w:p>
    <w:p>
      <w:pPr>
        <w:widowControl w:val="0"/>
        <w:spacing w:line="40" w:lineRule="exact"/>
        <w:rPr>
          <w:rFonts w:ascii="Times New Roman" w:hAnsi="Times New Roman"/>
          <w:b/>
          <w:color w:val="FF0000"/>
          <w:w w:val="90"/>
          <w:kern w:val="22"/>
          <w:sz w:val="72"/>
          <w:szCs w:val="72"/>
        </w:rPr>
      </w:pPr>
    </w:p>
    <w:p>
      <w:pPr>
        <w:widowControl w:val="0"/>
        <w:spacing w:line="100" w:lineRule="exac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/>
          <w:color w:val="FF0000"/>
          <w:w w:val="48"/>
          <w:sz w:val="84"/>
          <w:szCs w:val="84"/>
          <w:u w:val="single"/>
        </w:rPr>
        <w:t xml:space="preserve">                                        </w:t>
      </w:r>
      <w:r>
        <w:rPr>
          <w:rFonts w:hint="eastAsia" w:ascii="Times New Roman" w:hAnsi="Times New Roman"/>
          <w:color w:val="FF0000"/>
          <w:w w:val="48"/>
          <w:sz w:val="84"/>
          <w:szCs w:val="84"/>
          <w:u w:val="single"/>
        </w:rPr>
        <w:t xml:space="preserve"> </w:t>
      </w:r>
      <w:r>
        <w:rPr>
          <w:rFonts w:ascii="Times New Roman" w:hAnsi="Times New Roman"/>
          <w:color w:val="FF0000"/>
          <w:w w:val="48"/>
          <w:sz w:val="84"/>
          <w:szCs w:val="84"/>
          <w:u w:val="single"/>
        </w:rPr>
        <w:t xml:space="preserve"> </w:t>
      </w:r>
      <w:r>
        <w:rPr>
          <w:rFonts w:hint="eastAsia" w:ascii="Times New Roman" w:hAnsi="Times New Roman"/>
          <w:color w:val="FF0000"/>
          <w:w w:val="48"/>
          <w:sz w:val="84"/>
          <w:szCs w:val="84"/>
          <w:u w:val="single"/>
        </w:rPr>
        <w:t xml:space="preserve"> </w:t>
      </w:r>
    </w:p>
    <w:p>
      <w:pPr>
        <w:widowControl w:val="0"/>
        <w:snapToGrid w:val="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 xml:space="preserve">  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濮阳市市场监督管理局经济技术开发区分局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关于印发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2021</w:t>
      </w:r>
      <w:r>
        <w:rPr>
          <w:rFonts w:hint="eastAsia" w:ascii="Times New Roman" w:hAnsi="Times New Roman" w:eastAsia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年“双随机、一公开”抽查计划的通知</w:t>
      </w:r>
    </w:p>
    <w:p>
      <w:pPr>
        <w:widowControl w:val="0"/>
        <w:wordWrap/>
        <w:adjustRightInd/>
        <w:snapToGrid/>
        <w:spacing w:line="540" w:lineRule="exact"/>
        <w:jc w:val="center"/>
        <w:textAlignment w:val="auto"/>
        <w:rPr>
          <w:rFonts w:ascii="宋体" w:hAnsi="宋体" w:eastAsia="仿宋_GB2312"/>
          <w:b/>
          <w:color w:val="000000"/>
          <w:sz w:val="32"/>
          <w:szCs w:val="32"/>
        </w:rPr>
      </w:pPr>
    </w:p>
    <w:bookmarkEnd w:id="0"/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40" w:lineRule="exact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分</w:t>
      </w:r>
      <w:r>
        <w:rPr>
          <w:rFonts w:hint="eastAsia" w:ascii="仿宋_GB2312" w:eastAsia="仿宋_GB2312"/>
          <w:color w:val="000000"/>
          <w:sz w:val="32"/>
          <w:szCs w:val="32"/>
        </w:rPr>
        <w:t>局各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股</w:t>
      </w:r>
      <w:r>
        <w:rPr>
          <w:rFonts w:hint="eastAsia" w:ascii="仿宋_GB2312" w:eastAsia="仿宋_GB2312"/>
          <w:color w:val="000000"/>
          <w:sz w:val="32"/>
          <w:szCs w:val="32"/>
        </w:rPr>
        <w:t>室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市场监管所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</w:rPr>
        <w:t>《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濮阳市</w:t>
      </w:r>
      <w:r>
        <w:rPr>
          <w:rFonts w:hint="eastAsia" w:ascii="宋体" w:hAnsi="宋体" w:eastAsia="仿宋_GB2312" w:cs="仿宋_GB2312"/>
          <w:sz w:val="32"/>
          <w:szCs w:val="32"/>
        </w:rPr>
        <w:t>市场监督管理局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经济技术开发区分局</w:t>
      </w:r>
      <w:r>
        <w:rPr>
          <w:rFonts w:hint="eastAsia" w:ascii="宋体" w:hAnsi="宋体" w:eastAsia="仿宋_GB2312" w:cs="仿宋_GB2312"/>
          <w:sz w:val="32"/>
          <w:szCs w:val="32"/>
        </w:rPr>
        <w:t>2021年“双随机、一公开”抽查计划》已经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宋体" w:hAnsi="宋体" w:eastAsia="仿宋_GB2312" w:cs="仿宋_GB2312"/>
          <w:sz w:val="32"/>
          <w:szCs w:val="32"/>
        </w:rPr>
        <w:t>局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班子研究</w:t>
      </w:r>
      <w:r>
        <w:rPr>
          <w:rFonts w:hint="eastAsia" w:ascii="宋体" w:hAnsi="宋体" w:eastAsia="仿宋_GB2312" w:cs="仿宋_GB2312"/>
          <w:sz w:val="32"/>
          <w:szCs w:val="32"/>
        </w:rPr>
        <w:t>同意，现予以印发，请遵照执行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。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同时，按照营商环境评价要求和省局实行分级制定“双随机、一公开”抽查计划，分级开展“双随机、一公开”监管的安排，制定本年度“双随机、一公开”抽查计划，在国家企业信用信息公示系统、政府门户网站公示，并开展抽查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1600" w:firstLineChars="500"/>
        <w:jc w:val="both"/>
        <w:textAlignment w:val="auto"/>
        <w:outlineLvl w:val="9"/>
        <w:rPr>
          <w:rFonts w:ascii="宋体" w:hAnsi="宋体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1600" w:firstLineChars="500"/>
        <w:jc w:val="both"/>
        <w:textAlignment w:val="auto"/>
        <w:outlineLvl w:val="9"/>
        <w:rPr>
          <w:rFonts w:ascii="宋体" w:hAnsi="宋体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宋体" w:hAnsi="宋体" w:eastAsia="仿宋_GB2312" w:cs="仿宋_GB2312"/>
          <w:sz w:val="32"/>
          <w:szCs w:val="32"/>
        </w:rPr>
        <w:t>2021年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仿宋_GB2312" w:cs="仿宋_GB2312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 xml:space="preserve">      （此件主动公开）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headerReference r:id="rId4" w:type="default"/>
          <w:footerReference r:id="rId5" w:type="default"/>
          <w:pgSz w:w="11906" w:h="16838"/>
          <w:pgMar w:top="2098" w:right="1474" w:bottom="1984" w:left="1587" w:header="851" w:footer="992" w:gutter="0"/>
          <w:paperSrc w:first="0" w:other="0"/>
          <w:pgNumType w:fmt="numberInDash"/>
          <w:cols w:space="720" w:num="1"/>
          <w:docGrid w:type="lines" w:linePitch="318"/>
        </w:sect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濮阳市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市场监督管理局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开发区分局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2021年“双随机、一公开”抽查计划</w:t>
      </w:r>
    </w:p>
    <w:p>
      <w:pPr>
        <w:widowControl w:val="0"/>
        <w:wordWrap/>
        <w:adjustRightInd/>
        <w:snapToGrid/>
        <w:spacing w:line="590" w:lineRule="exact"/>
        <w:textAlignment w:val="auto"/>
        <w:rPr>
          <w:rFonts w:hint="eastAsia" w:ascii="宋体" w:hAnsi="宋体" w:eastAsia="仿宋_GB2312" w:cs="宋体"/>
          <w:sz w:val="32"/>
          <w:szCs w:val="32"/>
          <w:lang w:val="en-US" w:eastAsia="zh-CN"/>
        </w:rPr>
      </w:pPr>
    </w:p>
    <w:tbl>
      <w:tblPr>
        <w:tblW w:w="140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290"/>
        <w:gridCol w:w="1080"/>
        <w:gridCol w:w="1185"/>
        <w:gridCol w:w="1620"/>
        <w:gridCol w:w="1665"/>
        <w:gridCol w:w="900"/>
        <w:gridCol w:w="1005"/>
        <w:gridCol w:w="1110"/>
        <w:gridCol w:w="1650"/>
        <w:gridCol w:w="1080"/>
        <w:gridCol w:w="948"/>
      </w:tblGrid>
      <w:tr>
        <w:trPr>
          <w:trHeight w:val="2183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序号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计划名称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任务名称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抽查类别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抽查事项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事项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类别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抽查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方式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检查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对象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检查方式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不同风险程度的抽查比重（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按照信用风险等级分类，对不同风险级别设定不同比例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抽查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时间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责任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科室</w:t>
            </w:r>
          </w:p>
        </w:tc>
      </w:tr>
      <w:tr>
        <w:trPr>
          <w:trHeight w:val="941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局登记企业不定向抽查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局登记企业不定向抽查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登记事项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营业执照（登记证）规范使用情况的检查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局登记企业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5% （按照信用风险分类，对不同风险级别设定不同比例，整体比例控制在5%）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7-10月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注册股</w:t>
            </w: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名称规范使用情况的检查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经营（驻在）期限的检查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1252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经营（业务）范围中无需审批的经营（业务）项目的检查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94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住所（经营场所）或驻在场所的检查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注册资本实缴情况的检查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94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法定代表人（负责人）任职情况的检查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94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法定代表人、自然人股东身份真实性的检查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1873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2021年电子商务经营行为监督检查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网络交易平台企业履行主体责任情况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电子商务经营行为监督检查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电子商务平台经营者履行主体责任的检查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电子商务平台经营者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书面检查、网络检查、专业机构核查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7月1日-10月30日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市场股</w:t>
            </w:r>
          </w:p>
        </w:tc>
      </w:tr>
      <w:tr>
        <w:trPr>
          <w:trHeight w:val="1562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专利真实性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监督检查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专利证书、专利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文件或专利文件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真实性的检查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专利真实性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监督检查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专利证书、专利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文件或专利文件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真实性的检查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局登记企业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书面检查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2021年5月至12月底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市场股</w:t>
            </w:r>
          </w:p>
        </w:tc>
      </w:tr>
      <w:tr>
        <w:trPr>
          <w:trHeight w:val="870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产品专利宣传真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实性的检查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产品专利宣传真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实性的检查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局登记企业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书面检查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2021年5月至12月底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市场股</w:t>
            </w:r>
          </w:p>
        </w:tc>
      </w:tr>
      <w:tr>
        <w:trPr>
          <w:trHeight w:val="1562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商标使用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行为的检查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商标使用行为的检查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商标使用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行为的检查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商标使用行为的检查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局登记企业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书面检查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2021年5月至12月底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市场股</w:t>
            </w:r>
          </w:p>
        </w:tc>
      </w:tr>
      <w:tr>
        <w:trPr>
          <w:trHeight w:val="1562" w:hRule="atLeast"/>
        </w:trPr>
        <w:tc>
          <w:tcPr>
            <w:tcW w:w="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集体商标、证明商标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（含地理标志）使用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行为的检查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集体商标、证明商标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（含地理标志）使用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行为的检查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拥有集体商标、证明商标的市场主体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书面检查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2021年5月至12月底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市场股</w:t>
            </w:r>
          </w:p>
        </w:tc>
      </w:tr>
      <w:tr>
        <w:trPr>
          <w:trHeight w:val="1242" w:hRule="atLeast"/>
        </w:trPr>
        <w:tc>
          <w:tcPr>
            <w:tcW w:w="5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商标印制行为的检查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商标印制行为的检查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商标印制行为的检查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rPr>
          <w:trHeight w:val="156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商标代理行为的检查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商标代理行为的检查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商标代理行为的检查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商标代理行为的检查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局登记企业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书面检查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≥</w:t>
            </w:r>
            <w:r>
              <w:rPr>
                <w:rStyle w:val="7"/>
                <w:color w:val="auto"/>
                <w:sz w:val="21"/>
                <w:szCs w:val="21"/>
                <w:lang w:val="en-US" w:eastAsia="zh-CN"/>
              </w:rPr>
              <w:t>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2021年5月至12月底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市场股</w:t>
            </w:r>
          </w:p>
        </w:tc>
      </w:tr>
      <w:tr>
        <w:trPr>
          <w:trHeight w:val="1343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局登记企业不定向抽查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局登记企业不定向抽查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公示信息检查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年度报告公示信息的检查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年报中经营数据填报异常的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局登记企业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现场检查、书面检查、网络检查、专业机构核查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20%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7-10月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注册股</w:t>
            </w:r>
          </w:p>
        </w:tc>
      </w:tr>
      <w:tr>
        <w:trPr>
          <w:trHeight w:val="1582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即时公示信息的检查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2183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2021年度直销行为检查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2021年直销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企业持证上岗情况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直销行为检查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重大变更、直销员报酬支付、信息报备和披露、的情况检查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一般检査事项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在濮阳有直销区域的直销企业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、书面检查、网络检查等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7-10月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市场股</w:t>
            </w:r>
          </w:p>
        </w:tc>
      </w:tr>
      <w:tr>
        <w:trPr>
          <w:trHeight w:val="1156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水电气暖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价格检查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水电气暖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价格检查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价格行为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执行政府定价、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明码标价情况的检查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一般检查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各经营企业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≥</w:t>
            </w:r>
            <w:r>
              <w:rPr>
                <w:rStyle w:val="7"/>
                <w:color w:val="auto"/>
                <w:sz w:val="21"/>
                <w:szCs w:val="21"/>
                <w:lang w:val="en-US" w:eastAsia="zh-CN"/>
              </w:rPr>
              <w:t>5%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12月底前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市场股</w:t>
            </w:r>
          </w:p>
        </w:tc>
      </w:tr>
      <w:tr>
        <w:trPr>
          <w:trHeight w:val="1156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医疗服务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价格检查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医疗服务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价格检查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价格行为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执行政府指导价、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明码标价及其他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价格行为的检查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一般检查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各经营企业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≥</w:t>
            </w:r>
            <w:r>
              <w:rPr>
                <w:rStyle w:val="7"/>
                <w:color w:val="auto"/>
                <w:sz w:val="21"/>
                <w:szCs w:val="21"/>
                <w:lang w:val="en-US" w:eastAsia="zh-CN"/>
              </w:rPr>
              <w:t>5%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12月底前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市场股</w:t>
            </w:r>
          </w:p>
        </w:tc>
      </w:tr>
      <w:tr>
        <w:trPr>
          <w:trHeight w:val="1873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重点工业产品质量“双随机、一公开”监督抽查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重点工业产品质量“双随机、一公开”监督抽查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产品质量监督抽查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重点产品质量监督检查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企业成品仓库内的代销产品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抽样检验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≥10%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5-12月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质量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安全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股</w:t>
            </w:r>
          </w:p>
        </w:tc>
      </w:tr>
      <w:tr>
        <w:trPr>
          <w:trHeight w:val="1873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食品相关产品获证企业“双随机、一公开”监督抽查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食品相关产品获证企业“双随机、一公开”监督抽查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产品质量监督抽查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食品相关产品质量安全监督检查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食品相关产品获证生产企业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现场检查、抽样检验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≥10%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5-12月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质量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安全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股</w:t>
            </w:r>
          </w:p>
        </w:tc>
      </w:tr>
      <w:tr>
        <w:trPr>
          <w:trHeight w:val="2493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工业产品生产许可证产品生产企业“双随机、一公开”监督抽查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工业产品生产许可证产品生产企业“双随机、一公开”监督抽查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产品质量监督抽查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工业产品生产许可资格检查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工业产品生产许可证获证企业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≥60%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5-12月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质量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安全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股</w:t>
            </w:r>
          </w:p>
        </w:tc>
      </w:tr>
      <w:tr>
        <w:trPr>
          <w:trHeight w:val="1443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工业产品生产许可证产品生产企业条件“双随机、一公开”监督抽查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工业产品生产许可证产品生产企业条件“双随机、一公开”监督抽查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产品质量监督抽查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工业产品生产许可证获证企业条件检查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工业产品生产许可证获证企业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5-12月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质量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安全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股</w:t>
            </w:r>
          </w:p>
        </w:tc>
      </w:tr>
      <w:tr>
        <w:trPr>
          <w:trHeight w:val="2493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食品经营安全监管</w:t>
            </w:r>
            <w:r>
              <w:rPr>
                <w:rStyle w:val="8"/>
                <w:sz w:val="21"/>
                <w:szCs w:val="21"/>
                <w:lang w:val="en-US" w:eastAsia="zh-CN"/>
              </w:rPr>
              <w:t>2021年年度“双随机、一公开”抽查计划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食品经营安全监管监督检查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特殊食品销售监督检查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婴幼儿配方食品销售监督检查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局登记的市场主体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10%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2021年5月6日至2021年11月15日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食药股</w:t>
            </w:r>
          </w:p>
        </w:tc>
      </w:tr>
      <w:tr>
        <w:trPr>
          <w:trHeight w:val="1562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特殊医学用途配方食品销售监督检查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局登记的市场主体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1562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保健食品销售监督检查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局登记的市场主体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10%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1562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食用农产品销售监督检查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食用农产品销售企业（者）监督检查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局登记的市场主体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5%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1562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食品销售监督检查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校园食品销售监督检查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局登记的市场主体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（校园及校园周边食品销售者）</w:t>
            </w:r>
            <w:r>
              <w:rPr>
                <w:rStyle w:val="8"/>
                <w:sz w:val="21"/>
                <w:szCs w:val="21"/>
                <w:lang w:val="en-US" w:eastAsia="zh-CN"/>
              </w:rPr>
              <w:t>10%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1562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高风险食品销售监督检查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局登记的市场主体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（风险等级为</w:t>
            </w:r>
            <w:r>
              <w:rPr>
                <w:rStyle w:val="8"/>
                <w:sz w:val="21"/>
                <w:szCs w:val="21"/>
                <w:lang w:val="en-US" w:eastAsia="zh-CN"/>
              </w:rPr>
              <w:t>B、C、D）5%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1562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一般风险食品销售监督检查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局登记的市场主体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（风险等级为</w:t>
            </w:r>
            <w:r>
              <w:rPr>
                <w:rStyle w:val="8"/>
                <w:sz w:val="21"/>
                <w:szCs w:val="21"/>
                <w:lang w:val="en-US" w:eastAsia="zh-CN"/>
              </w:rPr>
              <w:t>A级的食品销售者）10%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1729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网络食品销售监督检查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局登记的市场主体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（网络食品交易第三方平台、入网食品销售者）</w:t>
            </w:r>
            <w:r>
              <w:rPr>
                <w:rStyle w:val="8"/>
                <w:sz w:val="21"/>
                <w:szCs w:val="21"/>
                <w:lang w:val="en-US" w:eastAsia="zh-CN"/>
              </w:rPr>
              <w:t>10%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156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2021年特种设备抽查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2021年特种设备行政许可监督抽查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特种设备监督检查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对特种设备生产和充装单位、检验检测机构的监督抽查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全区范围内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的市场主体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现场检查、书面检查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5月-11月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质量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安全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股</w:t>
            </w:r>
          </w:p>
        </w:tc>
      </w:tr>
      <w:tr>
        <w:trPr>
          <w:trHeight w:val="156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定量包装商品净含量计量监督专项抽查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2021年定量包装商品净含量计量监督专项随机抽查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计量监督检查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定量包装商品净含量计量监督专项抽查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定量包装商品生产企业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抽样检测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由省局统一抽查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5月-10月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质量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安全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股</w:t>
            </w:r>
          </w:p>
        </w:tc>
      </w:tr>
      <w:tr>
        <w:trPr>
          <w:trHeight w:val="2804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在用计量器具监督检查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2021年度加油机计量专项监督检查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计量监督检查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在用加油机计量监督检查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范围内成品油零售业务的合法加油站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6月-7月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2183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在用计量器具监督检查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2021年度对眼镜制配场所计量专项监督检查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计量监督检查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在用计量器具监督检查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范围内合法眼镜制配场所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7月-8月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2183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在用计量器具监督检查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2021年度对集贸市场、超市计量专项监督检查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计量监督检查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在用计量器具监督检查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全区范围内合法集贸市场、超市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8月-9月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2021年度濮阳市餐饮食品安全“双随机、一公开”抽查计划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餐饮食品安全监督检查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餐饮服务监督检查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食品经营许可情况的检查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定向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局登记的市场主体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一般检查事项：5%；重点检查事项：10%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全年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食药股</w:t>
            </w: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原料控制（含食品添加剂）情况的检查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加工制作过程的检查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供餐、用餐与配送情况的检查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餐饮具清洗消毒情况的检查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场所和设施清洁维护情况的检查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食品安全管理情况的检查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人员管理情况的检查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网络餐饮服务情况的检查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631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rPr>
          <w:trHeight w:val="2589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拍卖等重要领域市场规范管理的检查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局登记企业不定向抽查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野生动物市场交易行为检查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为非法交易野生动物等违法行为提供交易服务的检查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局登记的市场主体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5% （按照信用风险分类，对不同风险级别设定不同比，整体比例控制5%）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7-12月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市场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股</w:t>
            </w:r>
          </w:p>
        </w:tc>
      </w:tr>
      <w:tr>
        <w:trPr>
          <w:trHeight w:val="1562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拍卖行为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监督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拍卖活动经营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局登记的市场主体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50-80%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7-12月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市场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股</w:t>
            </w:r>
          </w:p>
        </w:tc>
      </w:tr>
      <w:tr>
        <w:trPr>
          <w:trHeight w:val="2589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文物经营行为检查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文物经营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经营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的检查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一般检查事项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局登记的市场主体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相关企业1%（因我市无文物经营单位，检查相近的古董、工艺品等企业）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7-12月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市场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股</w:t>
            </w:r>
          </w:p>
        </w:tc>
      </w:tr>
      <w:tr>
        <w:trPr>
          <w:trHeight w:val="125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2021年食品生产企业“双随机、一公开”监督检查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2021年食品生产企业“双随机、一公开”监督检查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食品生产监督检查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食品生产监督检查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局登记的企业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现场检查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4-11月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食药股</w:t>
            </w:r>
          </w:p>
        </w:tc>
      </w:tr>
      <w:tr>
        <w:trPr>
          <w:trHeight w:val="15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2021年食品安全监督抽检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2021年食品安全监督抽检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食品安全监督抽检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食品安全监督抽检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重点检查事项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不定向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市场在售食品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抽样检验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510批次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12月底前完成抽检计划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食药股</w:t>
            </w:r>
          </w:p>
        </w:tc>
      </w:tr>
    </w:tbl>
    <w:p>
      <w:pPr>
        <w:widowControl w:val="0"/>
        <w:wordWrap/>
        <w:adjustRightInd/>
        <w:snapToGrid/>
        <w:spacing w:line="590" w:lineRule="exact"/>
        <w:textAlignment w:val="auto"/>
        <w:rPr>
          <w:rFonts w:hint="eastAsia" w:ascii="宋体" w:hAnsi="宋体" w:eastAsia="仿宋_GB2312" w:cs="宋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90" w:lineRule="exact"/>
        <w:textAlignment w:val="auto"/>
        <w:rPr>
          <w:rFonts w:hint="eastAsia" w:ascii="宋体" w:hAnsi="宋体" w:eastAsia="仿宋_GB2312" w:cs="宋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90" w:lineRule="exact"/>
        <w:textAlignment w:val="auto"/>
        <w:rPr>
          <w:rFonts w:hint="eastAsia" w:ascii="宋体" w:hAnsi="宋体" w:eastAsia="仿宋_GB2312" w:cs="宋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90" w:lineRule="exact"/>
        <w:textAlignment w:val="auto"/>
        <w:rPr>
          <w:rFonts w:hint="eastAsia" w:ascii="宋体" w:hAnsi="宋体" w:eastAsia="仿宋_GB2312" w:cs="宋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90" w:lineRule="exact"/>
        <w:textAlignment w:val="auto"/>
        <w:rPr>
          <w:rFonts w:hint="eastAsia" w:ascii="宋体" w:hAnsi="宋体" w:eastAsia="仿宋_GB2312" w:cs="宋体"/>
          <w:sz w:val="32"/>
          <w:szCs w:val="32"/>
          <w:lang w:val="en-US" w:eastAsia="zh-CN"/>
        </w:rPr>
        <w:sectPr>
          <w:pgSz w:w="16838" w:h="11906" w:orient="landscape"/>
          <w:pgMar w:top="2098" w:right="1474" w:bottom="1984" w:left="1587" w:header="851" w:footer="992" w:gutter="0"/>
          <w:paperSrc w:first="0" w:other="0"/>
          <w:pgNumType w:fmt="numberInDash"/>
          <w:cols w:space="720" w:num="1"/>
          <w:docGrid w:type="lines" w:linePitch="312"/>
        </w:sectPr>
      </w:pPr>
    </w:p>
    <w:p>
      <w:pPr>
        <w:widowControl w:val="0"/>
        <w:wordWrap/>
        <w:adjustRightInd/>
        <w:snapToGrid/>
        <w:spacing w:line="590" w:lineRule="exact"/>
        <w:textAlignment w:val="auto"/>
        <w:rPr>
          <w:rFonts w:hint="eastAsia" w:ascii="宋体" w:hAnsi="宋体" w:eastAsia="仿宋_GB2312" w:cs="宋体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 w:val="0"/>
        <w:pBdr>
          <w:top w:val="single" w:color="auto" w:sz="4" w:space="0"/>
          <w:bottom w:val="single" w:color="auto" w:sz="4" w:space="0"/>
        </w:pBdr>
        <w:wordWrap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</w:pPr>
      <w:r>
        <w:rPr>
          <w:rFonts w:hint="eastAsia" w:ascii="Times New Roman" w:hAnsi="Times New Roman" w:eastAsia="仿宋_GB2312" w:cs="Times New Roman"/>
          <w:spacing w:val="-2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20"/>
          <w:w w:val="90"/>
          <w:sz w:val="28"/>
          <w:szCs w:val="28"/>
        </w:rPr>
        <w:t>濮阳市市场</w:t>
      </w:r>
      <w:r>
        <w:rPr>
          <w:rFonts w:hint="eastAsia" w:ascii="Times New Roman" w:hAnsi="Times New Roman" w:eastAsia="仿宋_GB2312" w:cs="Times New Roman"/>
          <w:spacing w:val="-20"/>
          <w:w w:val="90"/>
          <w:sz w:val="28"/>
          <w:szCs w:val="28"/>
          <w:lang w:eastAsia="zh-CN"/>
        </w:rPr>
        <w:t>监督管理局经济技术开发区</w:t>
      </w:r>
      <w:r>
        <w:rPr>
          <w:rFonts w:hint="default" w:ascii="Times New Roman" w:hAnsi="Times New Roman" w:eastAsia="仿宋_GB2312" w:cs="Times New Roman"/>
          <w:spacing w:val="-20"/>
          <w:w w:val="90"/>
          <w:sz w:val="28"/>
          <w:szCs w:val="28"/>
        </w:rPr>
        <w:t>分局办公室</w:t>
      </w:r>
      <w:r>
        <w:rPr>
          <w:rFonts w:hint="eastAsia" w:ascii="Times New Roman" w:hAnsi="Times New Roman" w:eastAsia="仿宋_GB2312" w:cs="Times New Roman"/>
          <w:spacing w:val="-20"/>
          <w:w w:val="90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pacing w:val="-20"/>
          <w:w w:val="90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spacing w:val="-20"/>
          <w:w w:val="90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pacing w:val="-20"/>
          <w:w w:val="9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pacing w:val="-20"/>
          <w:w w:val="9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-20"/>
          <w:w w:val="9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pacing w:val="-20"/>
          <w:w w:val="90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w w:val="90"/>
          <w:sz w:val="28"/>
          <w:szCs w:val="28"/>
        </w:rPr>
        <w:t>日印发</w:t>
      </w:r>
    </w:p>
    <w:sectPr>
      <w:pgSz w:w="11906" w:h="16838"/>
      <w:pgMar w:top="1474" w:right="1984" w:bottom="1587" w:left="2098" w:header="851" w:footer="992" w:gutter="0"/>
      <w:paperSrc w:first="0" w:oth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KaiTi_GB2312">
    <w:altName w:val="MS Gothic"/>
    <w:panose1 w:val="02010609060101010101"/>
    <w:charset w:val="00"/>
    <w:family w:val="auto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Lucida Sans">
    <w:altName w:val="宋体"/>
    <w:panose1 w:val="020B0602030504020204"/>
    <w:charset w:val="86"/>
    <w:family w:val="auto"/>
    <w:pitch w:val="default"/>
    <w:sig w:usb0="00000003" w:usb1="00000000" w:usb2="00000000" w:usb3="00000000" w:csb0="2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体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HeitiStd-Regular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1"/>
    <w:family w:val="auto"/>
    <w:pitch w:val="default"/>
    <w:sig w:usb0="80001AFF" w:usb1="0000396B" w:usb2="00000000" w:usb3="00000000" w:csb0="200000BF" w:csb1="D7F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Verdana">
    <w:panose1 w:val="020B0604030504040204"/>
    <w:charset w:val="86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altName w:val="Wingdings"/>
    <w:panose1 w:val="05020102010507070707"/>
    <w:charset w:val="02"/>
    <w:family w:val="auto"/>
    <w:pitch w:val="default"/>
    <w:sig w:usb0="00000000" w:usb1="10000000" w:usb2="00000000" w:usb3="00000000" w:csb0="8000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大宋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永中宋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elvetica">
    <w:panose1 w:val="020B0504020202030204"/>
    <w:charset w:val="01"/>
    <w:family w:val="auto"/>
    <w:pitch w:val="default"/>
    <w:sig w:usb0="00000007" w:usb1="00000000" w:usb2="00000000" w:usb3="00000000" w:csb0="00000093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彩云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baike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标宋">
    <w:altName w:val="宋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宋体-18030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n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S">
    <w:altName w:val="Palatino Linotype"/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Vladimir Script">
    <w:altName w:val="Mongolian Baiti"/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隶书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榛戜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ernard MT Condensed">
    <w:altName w:val="Segoe Print"/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隶书">
    <w:altName w:val="微软雅黑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Bradley Hand ITC">
    <w:altName w:val="Mongolian Baiti"/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pperplate Gothic Bold">
    <w:altName w:val="Segoe Print"/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Eras Bold ITC">
    <w:altName w:val="Segoe Print"/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Gill Sans MT">
    <w:altName w:val="Segoe Print"/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loucester MT Extra Condensed">
    <w:altName w:val="MT Extra"/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High Tower Text">
    <w:altName w:val="Palatino Linotype"/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unstler Script">
    <w:altName w:val="Mongolian Baiti"/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ucida Fax">
    <w:altName w:val="Segoe Print"/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altName w:val="Segoe Print"/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ckwell Extra Bold">
    <w:altName w:val="Segoe Print"/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howcard Gothic">
    <w:altName w:val="Gabriola"/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empus Sans ITC">
    <w:altName w:val="Gabriola"/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iner Hand ITC">
    <w:altName w:val="Mongolian Baiti"/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\9ED1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8" w:usb3="00000000" w:csb0="0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songt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n-Identity-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-Identity-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\5B8B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Reference Sans Serif">
    <w:altName w:val="Verdana"/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Calibr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Fangso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Fangso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Fangso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Fangso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Fangso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ont-weight : 400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Zhongso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Zhongso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Zhongso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Zhongso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Zhongso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Zhongso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Dark Courier">
    <w:altName w:val="Courier New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 CE">
    <w:altName w:val="Verdan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 Cyr">
    <w:altName w:val="Verdan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Verdana Greek">
    <w:altName w:val="Verdan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Verdana Baltic">
    <w:altName w:val="Verdan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erdana (Vietnamese)">
    <w:altName w:val="Verdan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Verdana Tur">
    <w:altName w:val="Verdan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Fangso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??_GB231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浠垮畫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Book Antiqua">
    <w:altName w:val="Segoe Print"/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entury Gothic">
    <w:altName w:val="Trebuchet MS"/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tter Gothic">
    <w:panose1 w:val="020B0409020202030204"/>
    <w:charset w:val="00"/>
    <w:family w:val="auto"/>
    <w:pitch w:val="default"/>
    <w:sig w:usb0="00000007" w:usb1="00000000" w:usb2="00000000" w:usb3="00000000" w:csb0="00000093" w:csb1="00000000"/>
  </w:font>
  <w:font w:name="锐字云字库美黑体1.0">
    <w:altName w:val="宋体"/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云字库小标宋体1.0">
    <w:altName w:val="宋体"/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云字库大标宋体 1.0">
    <w:altName w:val="宋体"/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Sherlocode">
    <w:altName w:val="MV Boli"/>
    <w:panose1 w:val="00000000000000000000"/>
    <w:charset w:val="00"/>
    <w:family w:val="auto"/>
    <w:pitch w:val="default"/>
    <w:sig w:usb0="800000AF" w:usb1="1000204A" w:usb2="00000000" w:usb3="00000000" w:csb0="20000111" w:csb1="40000000"/>
  </w:font>
  <w:font w:name="锐字云字库行楷体1.0">
    <w:altName w:val="宋体"/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郑庆科建黑体(非商用)">
    <w:altName w:val="宋体"/>
    <w:panose1 w:val="02000603000000000000"/>
    <w:charset w:val="86"/>
    <w:family w:val="auto"/>
    <w:pitch w:val="default"/>
    <w:sig w:usb0="00000001" w:usb1="08000000" w:usb2="00000010" w:usb3="00000000" w:csb0="00040001" w:csb1="00000000"/>
  </w:font>
  <w:font w:name="锐字云字库琥珀体1.0">
    <w:altName w:val="宋体"/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云字库粗黑体1.0">
    <w:altName w:val="宋体"/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云字库细圆体1.0">
    <w:altName w:val="宋体"/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云字库隶书体1.0">
    <w:altName w:val="宋体"/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GalaxyText Std">
    <w:altName w:val="宋体"/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文鼎行楷碑体_B">
    <w:altName w:val="宋体"/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文鼎霹雳体_U">
    <w:altName w:val="宋体"/>
    <w:panose1 w:val="04020A00000000000000"/>
    <w:charset w:val="86"/>
    <w:family w:val="auto"/>
    <w:pitch w:val="default"/>
    <w:sig w:usb0="A00002BF" w:usb1="184F6CF8" w:usb2="00000012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唐楷飞墨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行书(繁)08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字体管家元旦">
    <w:altName w:val="宋体"/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字体管家大侦探">
    <w:altName w:val="MS UI Gothic"/>
    <w:panose1 w:val="02010600030101010101"/>
    <w:charset w:val="80"/>
    <w:family w:val="auto"/>
    <w:pitch w:val="default"/>
    <w:sig w:usb0="E00002FF" w:usb1="79DFFFFF" w:usb2="000C0037" w:usb3="00000000" w:csb0="6002019F" w:csb1="DFD70000"/>
  </w:font>
  <w:font w:name="字体管家废墟体">
    <w:altName w:val="MS UI Gothic"/>
    <w:panose1 w:val="02010600030101010101"/>
    <w:charset w:val="80"/>
    <w:family w:val="auto"/>
    <w:pitch w:val="default"/>
    <w:sig w:usb0="E00002FF" w:usb1="79DFFFFF" w:usb2="000C0037" w:usb3="00000000" w:csb0="6002019F" w:csb1="DFD70000"/>
  </w:font>
  <w:font w:name="字体管家波点">
    <w:altName w:val="宋体"/>
    <w:panose1 w:val="00020600040101010101"/>
    <w:charset w:val="86"/>
    <w:family w:val="auto"/>
    <w:pitch w:val="default"/>
    <w:sig w:usb0="A00002BF" w:usb1="18EF7CFA" w:usb2="00000016" w:usb3="00000000" w:csb0="00040003" w:csb1="C4940000"/>
  </w:font>
  <w:font w:name="字体管家电影时光">
    <w:altName w:val="宋体"/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糖果">
    <w:altName w:val="宋体"/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萌兔奔月">
    <w:altName w:val="宋体"/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文鼎大标宋">
    <w:altName w:val="宋体"/>
    <w:panose1 w:val="02020900000000000000"/>
    <w:charset w:val="86"/>
    <w:family w:val="auto"/>
    <w:pitch w:val="default"/>
    <w:sig w:usb0="A00002BF" w:usb1="184F6CF8" w:usb2="00000012" w:usb3="00000000" w:csb0="00040001" w:csb1="00000000"/>
  </w:font>
  <w:font w:name="文鼎特勘亭流体">
    <w:altName w:val="宋体"/>
    <w:panose1 w:val="03000900000000000000"/>
    <w:charset w:val="86"/>
    <w:family w:val="auto"/>
    <w:pitch w:val="default"/>
    <w:sig w:usb0="A00002BF" w:usb1="184F6CF8" w:usb2="00000012" w:usb3="00000000" w:csb0="00040001" w:csb1="00000000"/>
  </w:font>
  <w:font w:name="新蒂文徵明體">
    <w:altName w:val="MingLiU"/>
    <w:panose1 w:val="03000600000000000000"/>
    <w:charset w:val="88"/>
    <w:family w:val="auto"/>
    <w:pitch w:val="default"/>
    <w:sig w:usb0="80000023" w:usb1="0801284A" w:usb2="00000016" w:usb3="00000000" w:csb0="00100001" w:csb1="00000000"/>
  </w:font>
  <w:font w:name="華康飾藝體W7">
    <w:altName w:val="MingLiU"/>
    <w:panose1 w:val="04020709000000000000"/>
    <w:charset w:val="88"/>
    <w:family w:val="auto"/>
    <w:pitch w:val="default"/>
    <w:sig w:usb0="800002E3" w:usb1="28CFFCFA" w:usb2="00000016" w:usb3="00000000" w:csb0="00100001" w:csb1="00000000"/>
  </w:font>
  <w:font w:name="華康飾藝體W7(P)">
    <w:altName w:val="MingLiU"/>
    <w:panose1 w:val="04020700000000000000"/>
    <w:charset w:val="88"/>
    <w:family w:val="auto"/>
    <w:pitch w:val="default"/>
    <w:sig w:usb0="800002E3" w:usb1="28CFFCFA" w:usb2="00000016" w:usb3="00000000" w:csb0="00100001" w:csb1="00000000"/>
  </w:font>
  <w:font w:name="嫤疓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廍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 Neu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Hiragino Sans GB W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inion Pro Med">
    <w:altName w:val="Palatino Linotype"/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汉仪旗黑-55">
    <w:altName w:val="宋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sto MT">
    <w:altName w:val="Segoe Print"/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方正楷体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dobe 黑体 Std R">
    <w:altName w:val="宋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nheri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ڌ墍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活意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fal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����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ITC Bookman Light">
    <w:altName w:val="Segoe Print"/>
    <w:panose1 w:val="02050604050505020204"/>
    <w:charset w:val="00"/>
    <w:family w:val="auto"/>
    <w:pitch w:val="default"/>
    <w:sig w:usb0="00000000" w:usb1="00000000" w:usb2="00000000" w:usb3="00000000" w:csb0="00000093" w:csb1="00000000"/>
  </w:font>
  <w:font w:name="Bookman Old Style">
    <w:altName w:val="Segoe Print"/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Hiragino Sans GB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hengwu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老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unctuatio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hudong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w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Yu Gothic UI">
    <w:altName w:val="Meiryo UI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 Light">
    <w:altName w:val="宋体"/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Calibri (正文)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Yu Gothic UI Semibold">
    <w:altName w:val="Meiryo UI"/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onotype Corsiva">
    <w:altName w:val="Comic Sans MS"/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icrosoft JhengHei Light">
    <w:altName w:val="Microsoft JhengHei"/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 Light">
    <w:altName w:val="Meiryo UI"/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crosoft Yahei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(Arabic)">
    <w:altName w:val="Tahom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ahoma Baltic">
    <w:altName w:val="Tahom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ahoma (Vietnamese)">
    <w:altName w:val="Tahom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¿¬Ìå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星仿宋">
    <w:altName w:val="宋体"/>
    <w:panose1 w:val="02010604000001010101"/>
    <w:charset w:val="7A"/>
    <w:family w:val="auto"/>
    <w:pitch w:val="default"/>
    <w:sig w:usb0="00000000" w:usb1="00000000" w:usb2="00000010" w:usb3="00000000" w:csb0="0004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-apple-system-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emilight">
    <w:altName w:val="Segoe UI"/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CE">
    <w:altName w:val="Tahom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ahoma Cyr">
    <w:altName w:val="Tahom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ahoma Greek">
    <w:altName w:val="Tahom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ahoma Tur">
    <w:altName w:val="Tahom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 (Hebrew)">
    <w:altName w:val="Tahom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ahoma (Thai)">
    <w:altName w:val="Tahoma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ranklin Gothic Book">
    <w:altName w:val="Malgun Gothic"/>
    <w:panose1 w:val="020B0503020102020204"/>
    <w:charset w:val="00"/>
    <w:family w:val="auto"/>
    <w:pitch w:val="default"/>
    <w:sig w:usb0="00000287" w:usb1="00000000" w:usb2="00000000" w:usb3="00000000" w:csb0="0000009F" w:csb1="00000000"/>
  </w:font>
  <w:font w:name="FZXiaoBiaoSong-B05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beration Sans">
    <w:altName w:val="Meiryo UI"/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PingFangSC-ligh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nev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ingFangSC-Regular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ingFangSC-Mediu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PSMT">
    <w:altName w:val="微软雅黑"/>
    <w:panose1 w:val="00000000000000000000"/>
    <w:charset w:val="01"/>
    <w:family w:val="auto"/>
    <w:pitch w:val="default"/>
    <w:sig w:usb0="0BEF4078" w:usb1="0038CED8" w:usb2="643A3BA4" w:usb3="049A5100" w:csb0="0BEF4078" w:csb1="0038CF68"/>
  </w:font>
  <w:font w:name="苹方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3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  <w:rPr/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6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0</Words>
  <Characters>3666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2021-05-21T01:11:00Z</dcterms:created>
  <dc:creator>Administrator</dc:creator>
  <cp:lastModifiedBy>Administrator</cp:lastModifiedBy>
  <dcterms:modified xsi:type="dcterms:W3CDTF">2021-06-16T02:17:58Z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