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keepNext w:val="0"/>
        <w:keepLines w:val="0"/>
        <w:pageBreakBefore w:val="0"/>
        <w:kinsoku/>
        <w:wordWrap/>
        <w:overflowPunct/>
        <w:topLinePunct w:val="0"/>
        <w:autoSpaceDE/>
        <w:autoSpaceDN/>
        <w:bidi w:val="0"/>
        <w:snapToGrid w:val="0"/>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r>
        <w:rPr>
          <w:rFonts w:hint="eastAsia" w:ascii="仿宋" w:hAnsi="仿宋" w:eastAsia="仿宋" w:cs="仿宋"/>
          <w:sz w:val="32"/>
          <w:szCs w:val="32"/>
          <w:lang w:val="en-US" w:eastAsia="zh-CN"/>
        </w:rPr>
        <w:t>濮市监﹝2021﹞106号                 签发人：</w:t>
      </w:r>
      <w:r>
        <w:rPr>
          <w:rFonts w:hint="eastAsia" w:ascii="楷体" w:hAnsi="楷体" w:eastAsia="楷体" w:cs="楷体"/>
          <w:sz w:val="32"/>
          <w:szCs w:val="32"/>
          <w:lang w:val="en-US" w:eastAsia="zh-CN"/>
        </w:rPr>
        <w:t>刘道光</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濮阳市</w:t>
      </w:r>
      <w:r>
        <w:rPr>
          <w:rFonts w:hint="eastAsia" w:ascii="方正小标宋简体" w:eastAsia="方正小标宋简体"/>
          <w:sz w:val="44"/>
          <w:szCs w:val="44"/>
          <w:lang w:val="en-US" w:eastAsia="zh-CN"/>
        </w:rPr>
        <w:t>市场监督管理</w:t>
      </w:r>
      <w:r>
        <w:rPr>
          <w:rFonts w:hint="eastAsia" w:ascii="方正小标宋简体" w:eastAsia="方正小标宋简体"/>
          <w:sz w:val="44"/>
          <w:szCs w:val="44"/>
        </w:rPr>
        <w:t>局</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对市政协</w:t>
      </w:r>
      <w:r>
        <w:rPr>
          <w:rFonts w:hint="eastAsia" w:ascii="方正小标宋简体" w:eastAsia="方正小标宋简体"/>
          <w:sz w:val="44"/>
          <w:szCs w:val="44"/>
          <w:lang w:val="en-US" w:eastAsia="zh-CN"/>
        </w:rPr>
        <w:t>八</w:t>
      </w:r>
      <w:r>
        <w:rPr>
          <w:rFonts w:hint="eastAsia" w:ascii="方正小标宋简体" w:eastAsia="方正小标宋简体"/>
          <w:sz w:val="44"/>
          <w:szCs w:val="44"/>
        </w:rPr>
        <w:t>届</w:t>
      </w:r>
      <w:r>
        <w:rPr>
          <w:rFonts w:hint="eastAsia" w:ascii="方正小标宋简体" w:eastAsia="方正小标宋简体"/>
          <w:sz w:val="44"/>
          <w:szCs w:val="44"/>
          <w:lang w:val="en-US" w:eastAsia="zh-CN"/>
        </w:rPr>
        <w:t>五</w:t>
      </w:r>
      <w:r>
        <w:rPr>
          <w:rFonts w:hint="eastAsia" w:ascii="方正小标宋简体" w:eastAsia="方正小标宋简体"/>
          <w:sz w:val="44"/>
          <w:szCs w:val="44"/>
        </w:rPr>
        <w:t>次会议第</w:t>
      </w:r>
      <w:r>
        <w:rPr>
          <w:rFonts w:hint="eastAsia" w:ascii="方正小标宋简体" w:eastAsia="方正小标宋简体"/>
          <w:sz w:val="44"/>
          <w:szCs w:val="44"/>
          <w:lang w:val="en-US" w:eastAsia="zh-CN"/>
        </w:rPr>
        <w:t>229</w:t>
      </w:r>
      <w:r>
        <w:rPr>
          <w:rFonts w:hint="eastAsia" w:ascii="方正小标宋简体" w:eastAsia="方正小标宋简体"/>
          <w:sz w:val="44"/>
          <w:szCs w:val="44"/>
        </w:rPr>
        <w:t>号提案的</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答</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复</w:t>
      </w:r>
    </w:p>
    <w:p>
      <w:pPr>
        <w:keepNext w:val="0"/>
        <w:keepLines w:val="0"/>
        <w:pageBreakBefore w:val="0"/>
        <w:kinsoku/>
        <w:wordWrap/>
        <w:overflowPunct/>
        <w:topLinePunct w:val="0"/>
        <w:autoSpaceDE/>
        <w:autoSpaceDN/>
        <w:bidi w:val="0"/>
        <w:spacing w:line="560" w:lineRule="exact"/>
        <w:textAlignment w:val="auto"/>
        <w:rPr>
          <w:rFonts w:ascii="仿宋_GB2312"/>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许向阳</w:t>
      </w:r>
      <w:r>
        <w:rPr>
          <w:rFonts w:hint="eastAsia" w:ascii="仿宋" w:hAnsi="仿宋" w:eastAsia="仿宋" w:cs="仿宋"/>
          <w:sz w:val="32"/>
          <w:szCs w:val="32"/>
        </w:rPr>
        <w:t>委员:</w:t>
      </w:r>
    </w:p>
    <w:p>
      <w:pPr>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您提出的关于“</w:t>
      </w:r>
      <w:r>
        <w:rPr>
          <w:rFonts w:hint="eastAsia" w:ascii="仿宋_GB2312" w:eastAsia="仿宋_GB2312" w:cs="仿宋_GB2312"/>
          <w:sz w:val="32"/>
          <w:szCs w:val="32"/>
          <w:lang w:val="en-US"/>
        </w:rPr>
        <w:t>关于改革流通环节顶层设计 推动医用耗材带量采购的建议</w:t>
      </w:r>
      <w:r>
        <w:rPr>
          <w:rFonts w:hint="eastAsia" w:ascii="仿宋" w:hAnsi="仿宋" w:eastAsia="仿宋" w:cs="仿宋"/>
          <w:sz w:val="32"/>
          <w:szCs w:val="32"/>
        </w:rPr>
        <w:t>”收悉</w:t>
      </w:r>
      <w:r>
        <w:rPr>
          <w:rFonts w:hint="eastAsia" w:ascii="仿宋" w:hAnsi="仿宋" w:eastAsia="仿宋" w:cs="仿宋"/>
          <w:sz w:val="32"/>
          <w:szCs w:val="32"/>
          <w:lang w:eastAsia="zh-CN"/>
        </w:rPr>
        <w:t>，</w:t>
      </w:r>
      <w:r>
        <w:rPr>
          <w:rFonts w:hint="eastAsia" w:ascii="仿宋" w:hAnsi="仿宋" w:eastAsia="仿宋" w:cs="仿宋"/>
          <w:sz w:val="32"/>
          <w:szCs w:val="32"/>
        </w:rPr>
        <w:t>经</w:t>
      </w:r>
      <w:r>
        <w:rPr>
          <w:rFonts w:hint="eastAsia" w:ascii="仿宋" w:hAnsi="仿宋" w:eastAsia="仿宋" w:cs="仿宋"/>
          <w:sz w:val="32"/>
          <w:szCs w:val="32"/>
          <w:lang w:eastAsia="zh-CN"/>
        </w:rPr>
        <w:t>向</w:t>
      </w:r>
      <w:r>
        <w:rPr>
          <w:rFonts w:hint="eastAsia" w:ascii="仿宋" w:hAnsi="仿宋" w:eastAsia="仿宋" w:cs="仿宋"/>
          <w:sz w:val="32"/>
          <w:szCs w:val="32"/>
        </w:rPr>
        <w:t>市局党组领导汇报，领导高度重视，立即召开了专题会议，</w:t>
      </w:r>
      <w:r>
        <w:rPr>
          <w:rFonts w:hint="eastAsia" w:ascii="仿宋" w:hAnsi="仿宋" w:eastAsia="仿宋" w:cs="仿宋"/>
          <w:sz w:val="32"/>
          <w:szCs w:val="32"/>
          <w:lang w:eastAsia="zh-CN"/>
        </w:rPr>
        <w:t>并</w:t>
      </w:r>
      <w:r>
        <w:rPr>
          <w:rFonts w:hint="eastAsia" w:ascii="仿宋" w:hAnsi="仿宋" w:eastAsia="仿宋" w:cs="仿宋"/>
          <w:sz w:val="32"/>
          <w:szCs w:val="32"/>
        </w:rPr>
        <w:t>对反映的问题进行了深入细致的调研，现答复如下：</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60" w:lineRule="exact"/>
        <w:ind w:leftChars="277"/>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一、关于我局医疗器械监管职责的说明</w:t>
      </w:r>
    </w:p>
    <w:p>
      <w:pPr>
        <w:keepNext w:val="0"/>
        <w:keepLines w:val="0"/>
        <w:pageBreakBefore w:val="0"/>
        <w:widowControl w:val="0"/>
        <w:kinsoku/>
        <w:wordWrap/>
        <w:overflowPunct/>
        <w:topLinePunct w:val="0"/>
        <w:autoSpaceDE/>
        <w:autoSpaceDN/>
        <w:bidi w:val="0"/>
        <w:spacing w:before="0" w:beforeLines="0" w:after="0" w:afterLines="0" w:line="560" w:lineRule="exact"/>
        <w:ind w:firstLine="720" w:firstLineChars="225"/>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《医疗器械监督管理条例》（</w:t>
      </w:r>
      <w:r>
        <w:rPr>
          <w:rFonts w:hint="eastAsia" w:ascii="仿宋" w:hAnsi="仿宋" w:eastAsia="仿宋" w:cs="仿宋"/>
          <w:color w:val="auto"/>
          <w:sz w:val="32"/>
          <w:szCs w:val="32"/>
        </w:rPr>
        <w:t>国务院令第739号</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第四条</w:t>
      </w:r>
      <w:r>
        <w:rPr>
          <w:rFonts w:hint="eastAsia" w:ascii="仿宋" w:hAnsi="仿宋" w:eastAsia="仿宋" w:cs="仿宋"/>
          <w:color w:val="auto"/>
          <w:sz w:val="32"/>
          <w:szCs w:val="32"/>
          <w:lang w:eastAsia="zh-CN"/>
        </w:rPr>
        <w:t>规定：</w:t>
      </w:r>
      <w:r>
        <w:rPr>
          <w:rFonts w:hint="eastAsia" w:ascii="仿宋" w:hAnsi="仿宋" w:eastAsia="仿宋" w:cs="仿宋"/>
          <w:color w:val="auto"/>
          <w:sz w:val="32"/>
          <w:szCs w:val="32"/>
        </w:rPr>
        <w:t>县级以上地方人民政府负责药品监督管理的部门负责本行政区域的医疗器械监督管理工作。县级以上地方人民政府有关部门在各自的职责范围内负责与医疗器械有关的监督管理工作。</w:t>
      </w:r>
    </w:p>
    <w:p>
      <w:pPr>
        <w:keepNext w:val="0"/>
        <w:keepLines w:val="0"/>
        <w:pageBreakBefore w:val="0"/>
        <w:widowControl w:val="0"/>
        <w:kinsoku/>
        <w:wordWrap/>
        <w:overflowPunct/>
        <w:topLinePunct w:val="0"/>
        <w:autoSpaceDE/>
        <w:autoSpaceDN/>
        <w:bidi w:val="0"/>
        <w:spacing w:before="0" w:beforeLines="0" w:after="0" w:afterLines="0" w:line="560" w:lineRule="exact"/>
        <w:ind w:firstLine="720" w:firstLineChars="22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濮阳市市场监督管理局职能配置、内设机构和人员编制规定》，我局主要负责全市医疗器械安全监督管理工作，督促医疗器械经营企业严格按照《医疗器械监督管理条例》《医疗器械经营监督管理办法》《医疗器械经营质量管理规范》等法规规章开展经营活动。</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60" w:lineRule="exact"/>
        <w:ind w:leftChars="277"/>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二、全市医疗器械安全监管工作情况</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我</w:t>
      </w:r>
      <w:r>
        <w:rPr>
          <w:rFonts w:hint="default" w:ascii="仿宋_GB2312" w:hAnsi="Times New Roman" w:eastAsia="仿宋_GB2312" w:cs="仿宋_GB2312"/>
          <w:kern w:val="2"/>
          <w:sz w:val="32"/>
          <w:szCs w:val="32"/>
          <w:lang w:val="en-US" w:eastAsia="zh-CN" w:bidi="ar-SA"/>
        </w:rPr>
        <w:t>局以习近平新时代中国特色社会主义思想为指导，全面贯彻落实“四个最严”工作要求，以保障医疗器械安全为目标，</w:t>
      </w:r>
      <w:r>
        <w:rPr>
          <w:rFonts w:hint="eastAsia" w:ascii="仿宋_GB2312" w:hAnsi="Times New Roman" w:eastAsia="仿宋_GB2312" w:cs="仿宋_GB2312"/>
          <w:kern w:val="2"/>
          <w:sz w:val="32"/>
          <w:szCs w:val="32"/>
          <w:lang w:val="en-US" w:eastAsia="zh-CN" w:bidi="ar-SA"/>
        </w:rPr>
        <w:t>坚持底线思维和风险意识，深入排查风险隐患和突出问题，扎实开展重点医疗器械产品专项检查，严厉打击违法违规行为，全力保障医疗器械质量安全。</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Times New Roman" w:eastAsia="仿宋_GB2312" w:cs="仿宋_GB2312"/>
          <w:b w:val="0"/>
          <w:bCs w:val="0"/>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在市委市政府领导下，按照省药监局工作部署，结合全市风险隐患排查实际，我局相继组织开展了全市疫情防控用医疗器械专项检查、无菌和植入性医疗器械监督检查、医疗器械“清网”行动、装饰性彩色平光隐形眼镜和角膜接触镜监督检查、避孕套质量安全专项检查</w:t>
      </w:r>
      <w:r>
        <w:rPr>
          <w:rFonts w:hint="eastAsia" w:ascii="仿宋_GB2312" w:eastAsia="仿宋_GB2312" w:cs="仿宋_GB2312"/>
          <w:kern w:val="2"/>
          <w:sz w:val="32"/>
          <w:szCs w:val="32"/>
          <w:lang w:val="en-US" w:eastAsia="zh-CN" w:bidi="ar-SA"/>
        </w:rPr>
        <w:t>、</w:t>
      </w:r>
      <w:r>
        <w:rPr>
          <w:rFonts w:hint="eastAsia" w:ascii="仿宋_GB2312" w:hAnsi="仿宋_GB2312" w:eastAsia="仿宋_GB2312" w:cs="仿宋_GB2312"/>
          <w:color w:val="auto"/>
          <w:sz w:val="32"/>
          <w:szCs w:val="32"/>
          <w:lang w:eastAsia="zh-CN"/>
        </w:rPr>
        <w:t>医疗器械质量安全风险隐患排查治理</w:t>
      </w:r>
      <w:r>
        <w:rPr>
          <w:rFonts w:hint="eastAsia" w:ascii="仿宋_GB2312" w:hAnsi="Times New Roman" w:eastAsia="仿宋_GB2312" w:cs="仿宋_GB2312"/>
          <w:kern w:val="2"/>
          <w:sz w:val="32"/>
          <w:szCs w:val="32"/>
          <w:lang w:val="en-US" w:eastAsia="zh-CN" w:bidi="ar-SA"/>
        </w:rPr>
        <w:t>等专项检查，持续整治重点领域风险隐患。针对突出问题，始终坚持“严”字当头，出重拳、下狠劲，坚决制止和打击违法犯罪行为。</w:t>
      </w:r>
      <w:r>
        <w:rPr>
          <w:rFonts w:hint="eastAsia" w:ascii="仿宋_GB2312" w:hAnsi="Times New Roman" w:eastAsia="仿宋_GB2312" w:cs="仿宋_GB2312"/>
          <w:b w:val="0"/>
          <w:bCs w:val="0"/>
          <w:kern w:val="2"/>
          <w:sz w:val="32"/>
          <w:szCs w:val="32"/>
          <w:lang w:val="en-US" w:eastAsia="zh-CN" w:bidi="ar-SA"/>
        </w:rPr>
        <w:t>2020年</w:t>
      </w:r>
      <w:r>
        <w:rPr>
          <w:rFonts w:hint="eastAsia" w:ascii="仿宋_GB2312" w:eastAsia="仿宋_GB2312" w:cs="仿宋_GB2312"/>
          <w:b w:val="0"/>
          <w:bCs w:val="0"/>
          <w:kern w:val="2"/>
          <w:sz w:val="32"/>
          <w:szCs w:val="32"/>
          <w:lang w:val="en-US" w:eastAsia="zh-CN" w:bidi="ar-SA"/>
        </w:rPr>
        <w:t>以来</w:t>
      </w:r>
      <w:r>
        <w:rPr>
          <w:rFonts w:hint="eastAsia" w:ascii="仿宋_GB2312" w:hAnsi="Times New Roman" w:eastAsia="仿宋_GB2312" w:cs="仿宋_GB2312"/>
          <w:b w:val="0"/>
          <w:bCs w:val="0"/>
          <w:kern w:val="2"/>
          <w:sz w:val="32"/>
          <w:szCs w:val="32"/>
          <w:lang w:val="en-US" w:eastAsia="zh-CN" w:bidi="ar-SA"/>
        </w:rPr>
        <w:t>，全市累计查办</w:t>
      </w:r>
      <w:r>
        <w:rPr>
          <w:rFonts w:hint="default" w:ascii="仿宋_GB2312" w:hAnsi="Times New Roman" w:eastAsia="仿宋_GB2312" w:cs="仿宋_GB2312"/>
          <w:b w:val="0"/>
          <w:bCs w:val="0"/>
          <w:kern w:val="2"/>
          <w:sz w:val="32"/>
          <w:szCs w:val="32"/>
          <w:lang w:val="en-US" w:eastAsia="zh-CN" w:bidi="ar-SA"/>
        </w:rPr>
        <w:t>医疗器械案件</w:t>
      </w:r>
      <w:r>
        <w:rPr>
          <w:rFonts w:hint="eastAsia" w:ascii="仿宋_GB2312" w:eastAsia="仿宋_GB2312" w:cs="仿宋_GB2312"/>
          <w:b w:val="0"/>
          <w:bCs w:val="0"/>
          <w:kern w:val="2"/>
          <w:sz w:val="32"/>
          <w:szCs w:val="32"/>
          <w:lang w:val="en-US" w:eastAsia="zh-CN" w:bidi="ar-SA"/>
        </w:rPr>
        <w:t>132</w:t>
      </w:r>
      <w:r>
        <w:rPr>
          <w:rFonts w:hint="default" w:ascii="仿宋_GB2312" w:hAnsi="Times New Roman" w:eastAsia="仿宋_GB2312" w:cs="仿宋_GB2312"/>
          <w:b w:val="0"/>
          <w:bCs w:val="0"/>
          <w:kern w:val="2"/>
          <w:sz w:val="32"/>
          <w:szCs w:val="32"/>
          <w:lang w:val="en-US" w:eastAsia="zh-CN" w:bidi="ar-SA"/>
        </w:rPr>
        <w:t>件，罚没款</w:t>
      </w:r>
      <w:r>
        <w:rPr>
          <w:rFonts w:hint="eastAsia" w:ascii="仿宋_GB2312" w:eastAsia="仿宋_GB2312" w:cs="仿宋_GB2312"/>
          <w:b w:val="0"/>
          <w:bCs w:val="0"/>
          <w:kern w:val="2"/>
          <w:sz w:val="32"/>
          <w:szCs w:val="32"/>
          <w:lang w:val="en-US" w:eastAsia="zh-CN" w:bidi="ar-SA"/>
        </w:rPr>
        <w:t>237.85</w:t>
      </w:r>
      <w:r>
        <w:rPr>
          <w:rFonts w:hint="default" w:ascii="仿宋_GB2312" w:hAnsi="Times New Roman" w:eastAsia="仿宋_GB2312" w:cs="仿宋_GB2312"/>
          <w:b w:val="0"/>
          <w:bCs w:val="0"/>
          <w:kern w:val="2"/>
          <w:sz w:val="32"/>
          <w:szCs w:val="32"/>
          <w:lang w:val="en-US" w:eastAsia="zh-CN" w:bidi="ar-SA"/>
        </w:rPr>
        <w:t>万元，移交公安部门案件1起，</w:t>
      </w:r>
      <w:r>
        <w:rPr>
          <w:rFonts w:hint="eastAsia" w:ascii="仿宋_GB2312" w:hAnsi="Times New Roman" w:eastAsia="仿宋_GB2312" w:cs="仿宋_GB2312"/>
          <w:b w:val="0"/>
          <w:bCs w:val="0"/>
          <w:kern w:val="2"/>
          <w:sz w:val="32"/>
          <w:szCs w:val="32"/>
          <w:lang w:val="en-US" w:eastAsia="zh-CN" w:bidi="ar-SA"/>
        </w:rPr>
        <w:t>严厉</w:t>
      </w:r>
      <w:r>
        <w:rPr>
          <w:rFonts w:hint="default" w:ascii="仿宋_GB2312" w:hAnsi="Times New Roman" w:eastAsia="仿宋_GB2312" w:cs="仿宋_GB2312"/>
          <w:b w:val="0"/>
          <w:bCs w:val="0"/>
          <w:kern w:val="2"/>
          <w:sz w:val="32"/>
          <w:szCs w:val="32"/>
          <w:lang w:val="en-US" w:eastAsia="zh-CN" w:bidi="ar-SA"/>
        </w:rPr>
        <w:t>打击了医疗器械违法犯罪活动</w:t>
      </w:r>
      <w:r>
        <w:rPr>
          <w:rFonts w:hint="eastAsia" w:ascii="仿宋_GB2312" w:hAnsi="Times New Roman" w:eastAsia="仿宋_GB2312" w:cs="仿宋_GB2312"/>
          <w:b w:val="0"/>
          <w:bCs w:val="0"/>
          <w:kern w:val="2"/>
          <w:sz w:val="32"/>
          <w:szCs w:val="32"/>
          <w:lang w:val="en-US" w:eastAsia="zh-CN" w:bidi="ar-SA"/>
        </w:rPr>
        <w:t>，有效规范了全市医疗器械市场秩序。</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60" w:lineRule="exact"/>
        <w:ind w:leftChars="277"/>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三、下步工作打算</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今后，我局将进一步</w:t>
      </w:r>
      <w:r>
        <w:rPr>
          <w:rFonts w:hint="eastAsia" w:ascii="Times New Roman" w:hAnsi="Times New Roman" w:eastAsia="仿宋_GB2312" w:cs="Times New Roman"/>
          <w:color w:val="000000"/>
          <w:sz w:val="32"/>
          <w:szCs w:val="32"/>
          <w:shd w:val="clear" w:fill="FFFFFF"/>
          <w:lang w:val="en-US" w:eastAsia="zh-CN"/>
        </w:rPr>
        <w:t>强化底线思维，坚持</w:t>
      </w:r>
      <w:r>
        <w:rPr>
          <w:rFonts w:hint="default" w:ascii="Times New Roman" w:hAnsi="Times New Roman" w:eastAsia="仿宋_GB2312" w:cs="Times New Roman"/>
          <w:color w:val="000000"/>
          <w:sz w:val="32"/>
          <w:szCs w:val="32"/>
          <w:shd w:val="clear" w:fill="FFFFFF"/>
          <w:lang w:eastAsia="zh-CN"/>
        </w:rPr>
        <w:t>以医疗器械质量管理体系规范为基础，以分类分级监管为重点，综合利用日常监管、专项整治、飞行检查等多种形式，对全市医疗器械</w:t>
      </w:r>
      <w:r>
        <w:rPr>
          <w:rFonts w:hint="eastAsia" w:eastAsia="仿宋_GB2312" w:cs="Times New Roman"/>
          <w:color w:val="000000"/>
          <w:sz w:val="32"/>
          <w:szCs w:val="32"/>
          <w:shd w:val="clear" w:fill="FFFFFF"/>
          <w:lang w:eastAsia="zh-CN"/>
        </w:rPr>
        <w:t>流通、使用环节进行重点</w:t>
      </w:r>
      <w:r>
        <w:rPr>
          <w:rFonts w:hint="default" w:ascii="Times New Roman" w:hAnsi="Times New Roman" w:eastAsia="仿宋_GB2312" w:cs="Times New Roman"/>
          <w:color w:val="000000"/>
          <w:sz w:val="32"/>
          <w:szCs w:val="32"/>
          <w:shd w:val="clear" w:fill="FFFFFF"/>
          <w:lang w:eastAsia="zh-CN"/>
        </w:rPr>
        <w:t>监管，切实提高</w:t>
      </w:r>
      <w:r>
        <w:rPr>
          <w:rFonts w:hint="eastAsia" w:ascii="Times New Roman" w:hAnsi="Times New Roman" w:eastAsia="仿宋_GB2312" w:cs="Times New Roman"/>
          <w:color w:val="000000"/>
          <w:sz w:val="32"/>
          <w:szCs w:val="32"/>
          <w:shd w:val="clear" w:fill="FFFFFF"/>
          <w:lang w:eastAsia="zh-CN"/>
        </w:rPr>
        <w:t>高风险</w:t>
      </w:r>
      <w:r>
        <w:rPr>
          <w:rFonts w:hint="default" w:ascii="Times New Roman" w:hAnsi="Times New Roman" w:eastAsia="仿宋_GB2312" w:cs="Times New Roman"/>
          <w:color w:val="000000"/>
          <w:sz w:val="32"/>
          <w:szCs w:val="32"/>
          <w:shd w:val="clear" w:fill="FFFFFF"/>
          <w:lang w:eastAsia="zh-CN"/>
        </w:rPr>
        <w:t>医疗器械产品安全风险防控能力</w:t>
      </w:r>
      <w:r>
        <w:rPr>
          <w:rFonts w:hint="eastAsia" w:ascii="Times New Roman" w:hAnsi="Times New Roman" w:eastAsia="仿宋_GB2312" w:cs="Times New Roman"/>
          <w:color w:val="000000"/>
          <w:sz w:val="32"/>
          <w:szCs w:val="32"/>
          <w:shd w:val="clear" w:fill="FFFFFF"/>
          <w:lang w:eastAsia="zh-CN"/>
        </w:rPr>
        <w:t>。同时，我局将在职责范围内，</w:t>
      </w:r>
      <w:r>
        <w:rPr>
          <w:rFonts w:hint="eastAsia" w:eastAsia="仿宋_GB2312" w:cs="Times New Roman"/>
          <w:color w:val="000000"/>
          <w:sz w:val="32"/>
          <w:szCs w:val="32"/>
          <w:shd w:val="clear" w:fill="FFFFFF"/>
          <w:lang w:eastAsia="zh-CN"/>
        </w:rPr>
        <w:t>进一步</w:t>
      </w:r>
      <w:r>
        <w:rPr>
          <w:rFonts w:hint="eastAsia" w:ascii="Times New Roman" w:hAnsi="Times New Roman" w:eastAsia="仿宋_GB2312" w:cs="Times New Roman"/>
          <w:color w:val="000000"/>
          <w:sz w:val="32"/>
          <w:szCs w:val="32"/>
          <w:shd w:val="clear" w:fill="FFFFFF"/>
          <w:lang w:eastAsia="zh-CN"/>
        </w:rPr>
        <w:t>加大对带量采购</w:t>
      </w:r>
      <w:r>
        <w:rPr>
          <w:rFonts w:hint="eastAsia" w:eastAsia="仿宋_GB2312" w:cs="Times New Roman"/>
          <w:color w:val="000000"/>
          <w:sz w:val="32"/>
          <w:szCs w:val="32"/>
          <w:shd w:val="clear" w:fill="FFFFFF"/>
          <w:lang w:eastAsia="zh-CN"/>
        </w:rPr>
        <w:t>医疗器械</w:t>
      </w:r>
      <w:r>
        <w:rPr>
          <w:rFonts w:hint="eastAsia" w:ascii="Times New Roman" w:hAnsi="Times New Roman" w:eastAsia="仿宋_GB2312" w:cs="Times New Roman"/>
          <w:color w:val="000000"/>
          <w:sz w:val="32"/>
          <w:szCs w:val="32"/>
          <w:shd w:val="clear" w:fill="FFFFFF"/>
          <w:lang w:val="en-US" w:eastAsia="zh-CN"/>
        </w:rPr>
        <w:t>的质量监管，</w:t>
      </w:r>
      <w:r>
        <w:rPr>
          <w:rFonts w:hint="eastAsia" w:ascii="Times New Roman" w:hAnsi="Times New Roman" w:eastAsia="仿宋_GB2312" w:cs="Times New Roman"/>
          <w:color w:val="000000"/>
          <w:sz w:val="32"/>
          <w:szCs w:val="32"/>
          <w:shd w:val="clear" w:fill="FFFFFF"/>
          <w:lang w:eastAsia="zh-CN"/>
        </w:rPr>
        <w:t>积极配合相关部门共同推动我市医用耗材带量采购工作</w:t>
      </w:r>
      <w:r>
        <w:rPr>
          <w:rFonts w:hint="eastAsia" w:ascii="仿宋" w:hAnsi="仿宋" w:eastAsia="仿宋" w:cs="仿宋"/>
          <w:color w:val="000000"/>
          <w:sz w:val="32"/>
          <w:szCs w:val="32"/>
          <w:shd w:val="clear" w:color="auto" w:fill="FFFFFF"/>
        </w:rPr>
        <w:t>。</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p>
    <w:p>
      <w:pPr>
        <w:keepNext w:val="0"/>
        <w:keepLines w:val="0"/>
        <w:pageBreakBefore w:val="0"/>
        <w:widowControl w:val="0"/>
        <w:numPr>
          <w:ilvl w:val="0"/>
          <w:numId w:val="0"/>
        </w:numPr>
        <w:tabs>
          <w:tab w:val="left" w:pos="360"/>
        </w:tabs>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tabs>
          <w:tab w:val="left" w:pos="360"/>
        </w:tabs>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before="0" w:beforeLines="0" w:after="0" w:afterLines="0" w:line="560" w:lineRule="exact"/>
        <w:ind w:right="608"/>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　　　　</w:t>
      </w: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rPr>
      </w:pPr>
      <w:r>
        <w:rPr>
          <w:rFonts w:hint="eastAsia" w:ascii="仿宋" w:hAnsi="仿宋" w:eastAsia="仿宋" w:cs="仿宋"/>
          <w:sz w:val="32"/>
          <w:szCs w:val="32"/>
          <w:lang w:eastAsia="zh-CN"/>
        </w:rPr>
        <w:t>　</w:t>
      </w:r>
      <w:r>
        <w:rPr>
          <w:rFonts w:hint="eastAsia" w:ascii="仿宋" w:hAnsi="仿宋" w:eastAsia="仿宋" w:cs="仿宋"/>
          <w:sz w:val="32"/>
          <w:szCs w:val="32"/>
        </w:rPr>
        <w:t>（联系人：</w:t>
      </w:r>
      <w:r>
        <w:rPr>
          <w:rFonts w:hint="eastAsia" w:ascii="仿宋" w:hAnsi="仿宋" w:eastAsia="仿宋" w:cs="仿宋"/>
          <w:sz w:val="32"/>
          <w:szCs w:val="32"/>
          <w:lang w:eastAsia="zh-CN"/>
        </w:rPr>
        <w:t>王春龙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电话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15713931082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before="0" w:beforeLines="0" w:after="0" w:afterLines="0" w:line="560" w:lineRule="exact"/>
        <w:textAlignment w:val="auto"/>
        <w:rPr>
          <w:rFonts w:hint="eastAsia" w:ascii="仿宋" w:hAnsi="仿宋" w:eastAsia="仿宋" w:cs="仿宋"/>
          <w:sz w:val="32"/>
          <w:szCs w:val="32"/>
          <w:lang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tbl>
      <w:tblPr>
        <w:tblStyle w:val="6"/>
        <w:tblpPr w:leftFromText="180" w:rightFromText="180" w:vertAnchor="text" w:horzAnchor="page" w:tblpX="1787" w:tblpY="549"/>
        <w:tblOverlap w:val="never"/>
        <w:tblW w:w="8512"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2"/>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keepNext w:val="0"/>
              <w:keepLines w:val="0"/>
              <w:pageBreakBefore w:val="0"/>
              <w:kinsoku/>
              <w:wordWrap/>
              <w:overflowPunct/>
              <w:topLinePunct w:val="0"/>
              <w:autoSpaceDE/>
              <w:autoSpaceDN/>
              <w:bidi w:val="0"/>
              <w:spacing w:line="560" w:lineRule="exact"/>
              <w:ind w:firstLine="280" w:firstLineChars="100"/>
              <w:textAlignment w:val="auto"/>
              <w:rPr>
                <w:rFonts w:hint="default" w:ascii="Times New Roman" w:hAnsi="Times New Roman" w:eastAsia="仿宋_GB2312" w:cs="Times New Roman"/>
                <w:kern w:val="0"/>
              </w:rPr>
            </w:pPr>
            <w:r>
              <w:rPr>
                <w:rFonts w:hint="eastAsia" w:ascii="仿宋" w:hAnsi="仿宋" w:eastAsia="仿宋" w:cs="仿宋"/>
                <w:kern w:val="0"/>
                <w:sz w:val="28"/>
                <w:szCs w:val="28"/>
              </w:rPr>
              <w:t>抄送：市</w:t>
            </w:r>
            <w:r>
              <w:rPr>
                <w:rFonts w:hint="eastAsia" w:ascii="仿宋" w:hAnsi="仿宋" w:eastAsia="仿宋" w:cs="仿宋"/>
                <w:kern w:val="0"/>
                <w:sz w:val="28"/>
                <w:szCs w:val="28"/>
                <w:lang w:eastAsia="zh-CN"/>
              </w:rPr>
              <w:t>政协提案</w:t>
            </w:r>
            <w:r>
              <w:rPr>
                <w:rFonts w:hint="eastAsia" w:ascii="仿宋" w:hAnsi="仿宋" w:eastAsia="仿宋" w:cs="仿宋"/>
                <w:kern w:val="0"/>
                <w:sz w:val="28"/>
                <w:szCs w:val="28"/>
              </w:rPr>
              <w:t>委（2份），市</w:t>
            </w:r>
            <w:r>
              <w:rPr>
                <w:rFonts w:hint="eastAsia" w:ascii="仿宋" w:hAnsi="仿宋" w:eastAsia="仿宋" w:cs="仿宋"/>
                <w:kern w:val="0"/>
                <w:sz w:val="28"/>
                <w:szCs w:val="28"/>
                <w:lang w:eastAsia="zh-CN"/>
              </w:rPr>
              <w:t>委市政府</w:t>
            </w:r>
            <w:r>
              <w:rPr>
                <w:rFonts w:hint="eastAsia" w:ascii="仿宋" w:hAnsi="仿宋" w:eastAsia="仿宋" w:cs="仿宋"/>
                <w:kern w:val="0"/>
                <w:sz w:val="28"/>
                <w:szCs w:val="28"/>
              </w:rPr>
              <w:t>督查局（2份）。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keepNext w:val="0"/>
              <w:keepLines w:val="0"/>
              <w:pageBreakBefore w:val="0"/>
              <w:kinsoku/>
              <w:wordWrap/>
              <w:overflowPunct/>
              <w:topLinePunct w:val="0"/>
              <w:autoSpaceDE/>
              <w:autoSpaceDN/>
              <w:bidi w:val="0"/>
              <w:spacing w:line="560" w:lineRule="exact"/>
              <w:ind w:firstLine="280" w:firstLineChars="100"/>
              <w:textAlignment w:val="auto"/>
              <w:rPr>
                <w:rFonts w:hint="default" w:ascii="Times New Roman" w:hAnsi="Times New Roman" w:eastAsia="仿宋_GB2312" w:cs="Times New Roman"/>
                <w:kern w:val="0"/>
              </w:rPr>
            </w:pPr>
            <w:r>
              <w:rPr>
                <w:rFonts w:hint="eastAsia" w:ascii="仿宋" w:hAnsi="仿宋" w:eastAsia="仿宋" w:cs="仿宋"/>
                <w:kern w:val="0"/>
                <w:sz w:val="28"/>
                <w:szCs w:val="28"/>
              </w:rPr>
              <w:t>濮阳市</w:t>
            </w:r>
            <w:r>
              <w:rPr>
                <w:rFonts w:hint="eastAsia" w:ascii="仿宋" w:hAnsi="仿宋" w:eastAsia="仿宋" w:cs="仿宋"/>
                <w:kern w:val="0"/>
                <w:sz w:val="28"/>
                <w:szCs w:val="28"/>
                <w:lang w:eastAsia="zh-CN"/>
              </w:rPr>
              <w:t>市场监督管理局办公室</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2021</w:t>
            </w:r>
            <w:r>
              <w:rPr>
                <w:rFonts w:hint="eastAsia" w:ascii="仿宋" w:hAnsi="仿宋" w:eastAsia="仿宋" w:cs="仿宋"/>
                <w:kern w:val="0"/>
                <w:sz w:val="28"/>
                <w:szCs w:val="28"/>
              </w:rPr>
              <w:t>年</w:t>
            </w: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日印发</w:t>
            </w:r>
          </w:p>
        </w:tc>
      </w:tr>
    </w:tbl>
    <w:p>
      <w:pPr>
        <w:bidi w:val="0"/>
        <w:rPr>
          <w:rFonts w:hint="eastAsia"/>
          <w:lang w:val="en-US" w:eastAsia="zh-CN"/>
        </w:rPr>
      </w:pPr>
    </w:p>
    <w:p>
      <w:pPr>
        <w:bidi w:val="0"/>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1790700" cy="476250"/>
            <wp:effectExtent l="0" t="0" r="0" b="0"/>
            <wp:docPr id="1" name="图片 1" descr="濮市监〔2021〕10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濮市监〔2021〕106号"/>
                    <pic:cNvPicPr>
                      <a:picLocks noChangeAspect="1"/>
                    </pic:cNvPicPr>
                  </pic:nvPicPr>
                  <pic:blipFill>
                    <a:blip r:embed="rId6"/>
                    <a:stretch>
                      <a:fillRect/>
                    </a:stretch>
                  </pic:blipFill>
                  <pic:spPr>
                    <a:xfrm>
                      <a:off x="0" y="0"/>
                      <a:ext cx="1790700" cy="476250"/>
                    </a:xfrm>
                    <a:prstGeom prst="rect">
                      <a:avLst/>
                    </a:prstGeom>
                  </pic:spPr>
                </pic:pic>
              </a:graphicData>
            </a:graphic>
          </wp:inline>
        </w:drawing>
      </w:r>
    </w:p>
    <w:sectPr>
      <w:headerReference r:id="rId3" w:type="default"/>
      <w:footerReference r:id="rId4" w:type="default"/>
      <w:pgSz w:w="11906" w:h="16838"/>
      <w:pgMar w:top="1984" w:right="1474"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140" w:firstLineChars="50"/>
      <w:rPr>
        <w:rStyle w:val="8"/>
        <w:rFonts w:hint="eastAsia"/>
        <w:sz w:val="28"/>
        <w:szCs w:val="28"/>
      </w:rPr>
    </w:pPr>
    <w:r>
      <w:rPr>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Fonts w:hint="eastAsia"/>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55A7F"/>
    <w:rsid w:val="009465EB"/>
    <w:rsid w:val="00A55D03"/>
    <w:rsid w:val="011C0E67"/>
    <w:rsid w:val="016D0E1D"/>
    <w:rsid w:val="01714056"/>
    <w:rsid w:val="018E24AB"/>
    <w:rsid w:val="01B20A15"/>
    <w:rsid w:val="01C3062B"/>
    <w:rsid w:val="01EA0066"/>
    <w:rsid w:val="029C3F79"/>
    <w:rsid w:val="030940A5"/>
    <w:rsid w:val="034245DC"/>
    <w:rsid w:val="0420630A"/>
    <w:rsid w:val="05061282"/>
    <w:rsid w:val="061B44A8"/>
    <w:rsid w:val="063F76AB"/>
    <w:rsid w:val="07736CD3"/>
    <w:rsid w:val="077657C7"/>
    <w:rsid w:val="08413D12"/>
    <w:rsid w:val="086C5B05"/>
    <w:rsid w:val="087165E4"/>
    <w:rsid w:val="089A2FC2"/>
    <w:rsid w:val="093F6DBA"/>
    <w:rsid w:val="09AC66C2"/>
    <w:rsid w:val="0A9B2969"/>
    <w:rsid w:val="0AEC16DD"/>
    <w:rsid w:val="0B45019F"/>
    <w:rsid w:val="0BF23F50"/>
    <w:rsid w:val="0CEB287A"/>
    <w:rsid w:val="0D1842B3"/>
    <w:rsid w:val="0D733DC9"/>
    <w:rsid w:val="0E3525C9"/>
    <w:rsid w:val="0E5924EB"/>
    <w:rsid w:val="0E6D2550"/>
    <w:rsid w:val="0EFF3D00"/>
    <w:rsid w:val="0F444129"/>
    <w:rsid w:val="0F6D606E"/>
    <w:rsid w:val="0FB73A1C"/>
    <w:rsid w:val="10052F15"/>
    <w:rsid w:val="10450E4A"/>
    <w:rsid w:val="11804819"/>
    <w:rsid w:val="119971D2"/>
    <w:rsid w:val="11E65CC0"/>
    <w:rsid w:val="11E66C4D"/>
    <w:rsid w:val="12BE6585"/>
    <w:rsid w:val="12DC03B1"/>
    <w:rsid w:val="131971EA"/>
    <w:rsid w:val="13207B07"/>
    <w:rsid w:val="13756CA8"/>
    <w:rsid w:val="139440A4"/>
    <w:rsid w:val="13BB1165"/>
    <w:rsid w:val="148F3F61"/>
    <w:rsid w:val="14D5076C"/>
    <w:rsid w:val="15702C36"/>
    <w:rsid w:val="16E85939"/>
    <w:rsid w:val="16F60AB5"/>
    <w:rsid w:val="170F0571"/>
    <w:rsid w:val="17C605DA"/>
    <w:rsid w:val="17FF66A5"/>
    <w:rsid w:val="18703DBB"/>
    <w:rsid w:val="19124CEA"/>
    <w:rsid w:val="19673839"/>
    <w:rsid w:val="196E41E2"/>
    <w:rsid w:val="1A0D3FBC"/>
    <w:rsid w:val="1B0A55C9"/>
    <w:rsid w:val="1B711FD5"/>
    <w:rsid w:val="1B7B0191"/>
    <w:rsid w:val="1BBD6DFA"/>
    <w:rsid w:val="1C22211D"/>
    <w:rsid w:val="1C330542"/>
    <w:rsid w:val="1D446D10"/>
    <w:rsid w:val="1DFD3A02"/>
    <w:rsid w:val="1E0F54A2"/>
    <w:rsid w:val="1E7A6595"/>
    <w:rsid w:val="1EE4134B"/>
    <w:rsid w:val="1EF90A8A"/>
    <w:rsid w:val="1F3B2D34"/>
    <w:rsid w:val="201E157E"/>
    <w:rsid w:val="20B0324A"/>
    <w:rsid w:val="211720C4"/>
    <w:rsid w:val="21726383"/>
    <w:rsid w:val="21B7784A"/>
    <w:rsid w:val="21FB1001"/>
    <w:rsid w:val="21FD7624"/>
    <w:rsid w:val="22D5271A"/>
    <w:rsid w:val="22FD176D"/>
    <w:rsid w:val="235A7982"/>
    <w:rsid w:val="238D545D"/>
    <w:rsid w:val="23946D37"/>
    <w:rsid w:val="23DE6364"/>
    <w:rsid w:val="24B31243"/>
    <w:rsid w:val="24C66445"/>
    <w:rsid w:val="24C97C36"/>
    <w:rsid w:val="24CA0C7E"/>
    <w:rsid w:val="25076C00"/>
    <w:rsid w:val="25F8527B"/>
    <w:rsid w:val="26187104"/>
    <w:rsid w:val="26A853AE"/>
    <w:rsid w:val="272863FE"/>
    <w:rsid w:val="27447BAB"/>
    <w:rsid w:val="277F479E"/>
    <w:rsid w:val="27A82545"/>
    <w:rsid w:val="27F72641"/>
    <w:rsid w:val="289E574A"/>
    <w:rsid w:val="28C80748"/>
    <w:rsid w:val="293105DE"/>
    <w:rsid w:val="29EE5934"/>
    <w:rsid w:val="2A0B0A38"/>
    <w:rsid w:val="2A7779E0"/>
    <w:rsid w:val="2AE13D09"/>
    <w:rsid w:val="2B5A276E"/>
    <w:rsid w:val="2B6C1160"/>
    <w:rsid w:val="2C7858AF"/>
    <w:rsid w:val="2C903077"/>
    <w:rsid w:val="2C910F5F"/>
    <w:rsid w:val="2D280CFE"/>
    <w:rsid w:val="2D791E69"/>
    <w:rsid w:val="2DC20D09"/>
    <w:rsid w:val="2DF81958"/>
    <w:rsid w:val="2E9F4490"/>
    <w:rsid w:val="2F4060C9"/>
    <w:rsid w:val="2F7E1531"/>
    <w:rsid w:val="302F5EFE"/>
    <w:rsid w:val="30391AC4"/>
    <w:rsid w:val="307D5484"/>
    <w:rsid w:val="3194533A"/>
    <w:rsid w:val="322125DA"/>
    <w:rsid w:val="32255F2E"/>
    <w:rsid w:val="32843762"/>
    <w:rsid w:val="33561C43"/>
    <w:rsid w:val="33864C28"/>
    <w:rsid w:val="340504DF"/>
    <w:rsid w:val="35697387"/>
    <w:rsid w:val="357076AA"/>
    <w:rsid w:val="35A02FA7"/>
    <w:rsid w:val="360957FF"/>
    <w:rsid w:val="36A849E6"/>
    <w:rsid w:val="38FB0E02"/>
    <w:rsid w:val="396C0FB3"/>
    <w:rsid w:val="39C96121"/>
    <w:rsid w:val="39F91D6B"/>
    <w:rsid w:val="3A0D0EAD"/>
    <w:rsid w:val="3BA53E8D"/>
    <w:rsid w:val="3C3D13BF"/>
    <w:rsid w:val="3C8B384C"/>
    <w:rsid w:val="3CA20DA7"/>
    <w:rsid w:val="3CCD3064"/>
    <w:rsid w:val="3CDA5A9E"/>
    <w:rsid w:val="3D3314B5"/>
    <w:rsid w:val="3D3A2327"/>
    <w:rsid w:val="3D514EC6"/>
    <w:rsid w:val="3E5C553F"/>
    <w:rsid w:val="3EF054AC"/>
    <w:rsid w:val="3F3A51A4"/>
    <w:rsid w:val="3F534290"/>
    <w:rsid w:val="410F5C8E"/>
    <w:rsid w:val="41527799"/>
    <w:rsid w:val="415433AB"/>
    <w:rsid w:val="4191182D"/>
    <w:rsid w:val="421366D1"/>
    <w:rsid w:val="42744C97"/>
    <w:rsid w:val="42CD4FF8"/>
    <w:rsid w:val="438C3448"/>
    <w:rsid w:val="43EB7E59"/>
    <w:rsid w:val="443F4208"/>
    <w:rsid w:val="44C03FA8"/>
    <w:rsid w:val="4511633F"/>
    <w:rsid w:val="45B16ED1"/>
    <w:rsid w:val="46AF2D43"/>
    <w:rsid w:val="470D0BBB"/>
    <w:rsid w:val="47A96051"/>
    <w:rsid w:val="47B57D1C"/>
    <w:rsid w:val="47CA01B4"/>
    <w:rsid w:val="48597D9A"/>
    <w:rsid w:val="48A00EA5"/>
    <w:rsid w:val="48DA7831"/>
    <w:rsid w:val="49F03451"/>
    <w:rsid w:val="4AE91DD3"/>
    <w:rsid w:val="4B4F481F"/>
    <w:rsid w:val="4B8F1BB2"/>
    <w:rsid w:val="4BC03E90"/>
    <w:rsid w:val="4BF04B0E"/>
    <w:rsid w:val="4C274F4E"/>
    <w:rsid w:val="4C384723"/>
    <w:rsid w:val="4C594DB8"/>
    <w:rsid w:val="4CAE3B94"/>
    <w:rsid w:val="4DA30AA7"/>
    <w:rsid w:val="4DC67CA7"/>
    <w:rsid w:val="4E160D05"/>
    <w:rsid w:val="4E592EE2"/>
    <w:rsid w:val="4EE95847"/>
    <w:rsid w:val="4F573859"/>
    <w:rsid w:val="4FF45468"/>
    <w:rsid w:val="4FF70004"/>
    <w:rsid w:val="5037431E"/>
    <w:rsid w:val="509A710C"/>
    <w:rsid w:val="511C37AE"/>
    <w:rsid w:val="511E3721"/>
    <w:rsid w:val="516C1191"/>
    <w:rsid w:val="51B82EC1"/>
    <w:rsid w:val="52C977C9"/>
    <w:rsid w:val="52FC7FC2"/>
    <w:rsid w:val="53316252"/>
    <w:rsid w:val="53985966"/>
    <w:rsid w:val="53C84EE1"/>
    <w:rsid w:val="548F7A89"/>
    <w:rsid w:val="55321A85"/>
    <w:rsid w:val="555F305F"/>
    <w:rsid w:val="556D6631"/>
    <w:rsid w:val="557E7C9F"/>
    <w:rsid w:val="574C54A9"/>
    <w:rsid w:val="57522F9F"/>
    <w:rsid w:val="57B94F5B"/>
    <w:rsid w:val="588257B7"/>
    <w:rsid w:val="58B1068D"/>
    <w:rsid w:val="58BA2C43"/>
    <w:rsid w:val="58DF061B"/>
    <w:rsid w:val="58F55111"/>
    <w:rsid w:val="59EA14E0"/>
    <w:rsid w:val="5A831111"/>
    <w:rsid w:val="5AE52EA8"/>
    <w:rsid w:val="5B215B29"/>
    <w:rsid w:val="5B4F67DF"/>
    <w:rsid w:val="5C1F5E18"/>
    <w:rsid w:val="5C6D5DF0"/>
    <w:rsid w:val="5D823E2B"/>
    <w:rsid w:val="5DDB5EBA"/>
    <w:rsid w:val="5E317AE0"/>
    <w:rsid w:val="5E4B518C"/>
    <w:rsid w:val="5F18635B"/>
    <w:rsid w:val="5F854756"/>
    <w:rsid w:val="5FF92EC3"/>
    <w:rsid w:val="603B55CA"/>
    <w:rsid w:val="60CF5041"/>
    <w:rsid w:val="60D17C7B"/>
    <w:rsid w:val="60D3403E"/>
    <w:rsid w:val="60F82048"/>
    <w:rsid w:val="613E5DC1"/>
    <w:rsid w:val="61761647"/>
    <w:rsid w:val="6196356F"/>
    <w:rsid w:val="61987F2B"/>
    <w:rsid w:val="619A135A"/>
    <w:rsid w:val="61D75FCE"/>
    <w:rsid w:val="62363F42"/>
    <w:rsid w:val="623E56AB"/>
    <w:rsid w:val="62AB2263"/>
    <w:rsid w:val="63F03AFC"/>
    <w:rsid w:val="64185FC0"/>
    <w:rsid w:val="64514E0C"/>
    <w:rsid w:val="64A9481C"/>
    <w:rsid w:val="64B25D57"/>
    <w:rsid w:val="65173037"/>
    <w:rsid w:val="65530E33"/>
    <w:rsid w:val="65745521"/>
    <w:rsid w:val="668873FA"/>
    <w:rsid w:val="670F340C"/>
    <w:rsid w:val="67325C91"/>
    <w:rsid w:val="67A87F86"/>
    <w:rsid w:val="68843DEA"/>
    <w:rsid w:val="68B578E5"/>
    <w:rsid w:val="698A44D0"/>
    <w:rsid w:val="69956A2C"/>
    <w:rsid w:val="69F0257F"/>
    <w:rsid w:val="6A4E49DC"/>
    <w:rsid w:val="6AC157FF"/>
    <w:rsid w:val="6AF55A7F"/>
    <w:rsid w:val="6B3160E1"/>
    <w:rsid w:val="6B4D3837"/>
    <w:rsid w:val="6C016606"/>
    <w:rsid w:val="6C1B2798"/>
    <w:rsid w:val="6C5F5150"/>
    <w:rsid w:val="6C7330C9"/>
    <w:rsid w:val="6D0920CA"/>
    <w:rsid w:val="6D266923"/>
    <w:rsid w:val="6DA3708C"/>
    <w:rsid w:val="6EA75A20"/>
    <w:rsid w:val="6F6A6189"/>
    <w:rsid w:val="700D74C3"/>
    <w:rsid w:val="701B295B"/>
    <w:rsid w:val="70B10C1C"/>
    <w:rsid w:val="713C7975"/>
    <w:rsid w:val="714A1843"/>
    <w:rsid w:val="718872A7"/>
    <w:rsid w:val="718B030E"/>
    <w:rsid w:val="71E83BB7"/>
    <w:rsid w:val="728760BB"/>
    <w:rsid w:val="72AF7D9F"/>
    <w:rsid w:val="734D7BFF"/>
    <w:rsid w:val="736538B9"/>
    <w:rsid w:val="73BC7A31"/>
    <w:rsid w:val="74C7019F"/>
    <w:rsid w:val="74EF0CE5"/>
    <w:rsid w:val="75643F0A"/>
    <w:rsid w:val="76A46172"/>
    <w:rsid w:val="76CB20F8"/>
    <w:rsid w:val="77313B5B"/>
    <w:rsid w:val="78CD0E00"/>
    <w:rsid w:val="79375833"/>
    <w:rsid w:val="79726BDD"/>
    <w:rsid w:val="7A320AAC"/>
    <w:rsid w:val="7A5A41A6"/>
    <w:rsid w:val="7AC16B02"/>
    <w:rsid w:val="7AD64972"/>
    <w:rsid w:val="7B752E39"/>
    <w:rsid w:val="7BCF5875"/>
    <w:rsid w:val="7BF26151"/>
    <w:rsid w:val="7CD1122F"/>
    <w:rsid w:val="7D652A79"/>
    <w:rsid w:val="7DA83999"/>
    <w:rsid w:val="7DBC1340"/>
    <w:rsid w:val="7DFE6C9F"/>
    <w:rsid w:val="7E0D1236"/>
    <w:rsid w:val="7E1B0CB4"/>
    <w:rsid w:val="7E7D4111"/>
    <w:rsid w:val="7FD3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eastAsia="宋体"/>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2021-05-19T08:28:00Z</dcterms:created>
  <dc:creator>A</dc:creator>
  <cp:lastModifiedBy>继往开来</cp:lastModifiedBy>
  <cp:lastPrinted>2021-07-08T09:43:00Z</cp:lastPrinted>
  <dcterms:modified xsi:type="dcterms:W3CDTF">2021-12-31T02:31:47Z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CABE71CB893F4E56A49384268B26E76B</vt:lpwstr>
  </property>
</Properties>
</file>