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color w:val="808080" w:themeColor="text1" w:themeTint="80"/>
          <w:sz w:val="44"/>
          <w:szCs w:val="44"/>
          <w:lang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default" w:ascii="Times New Roman" w:hAnsi="Times New Roman" w:eastAsia="仿宋" w:cs="Times New Roma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</w:rPr>
        <w:t xml:space="preserve">    办理结果：</w:t>
      </w:r>
      <w:r>
        <w:rPr>
          <w:rFonts w:hint="eastAsia" w:cs="Times New Roman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A</w:t>
      </w: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Cs w:val="32"/>
        </w:rPr>
        <w:t>是否同意对外公开：</w:t>
      </w:r>
      <w:r>
        <w:rPr>
          <w:rFonts w:hint="eastAsia" w:cs="Times New Roman"/>
          <w:szCs w:val="32"/>
          <w:lang w:eastAsia="zh-CN"/>
        </w:rPr>
        <w:t>是</w:t>
      </w:r>
    </w:p>
    <w:p>
      <w:pPr>
        <w:pStyle w:val="2"/>
        <w:ind w:left="0" w:leftChars="0" w:firstLine="0" w:firstLineChars="0"/>
        <w:jc w:val="center"/>
        <w:rPr>
          <w:rFonts w:hint="default"/>
        </w:rPr>
      </w:pPr>
      <w:r>
        <w:rPr>
          <w:rFonts w:ascii="Times New Roman" w:hAnsi="Times New Roman" w:eastAsia="方正小标宋简体" w:cs="Times New Roman"/>
          <w:color w:val="FF0000"/>
          <w:spacing w:val="23"/>
          <w:w w:val="48"/>
          <w:sz w:val="136"/>
          <w:szCs w:val="136"/>
        </w:rPr>
        <w:t>濮阳市</w:t>
      </w:r>
      <w:r>
        <w:rPr>
          <w:rFonts w:hint="eastAsia" w:ascii="Times New Roman" w:hAnsi="Times New Roman" w:eastAsia="方正小标宋简体" w:cs="Times New Roman"/>
          <w:color w:val="FF0000"/>
          <w:spacing w:val="23"/>
          <w:w w:val="48"/>
          <w:sz w:val="136"/>
          <w:szCs w:val="136"/>
        </w:rPr>
        <w:t>市场监督管理局文</w:t>
      </w:r>
      <w:r>
        <w:rPr>
          <w:rFonts w:ascii="Times New Roman" w:hAnsi="Times New Roman" w:eastAsia="方正小标宋简体" w:cs="Times New Roman"/>
          <w:color w:val="FF0000"/>
          <w:spacing w:val="23"/>
          <w:w w:val="48"/>
          <w:sz w:val="136"/>
          <w:szCs w:val="136"/>
        </w:rPr>
        <w:t>件</w:t>
      </w:r>
    </w:p>
    <w:p>
      <w:pPr>
        <w:pBdr>
          <w:bottom w:val="single" w:color="auto" w:sz="6" w:space="1"/>
        </w:pBdr>
        <w:ind w:firstLine="304" w:firstLineChars="100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eastAsia="仿宋"/>
        </w:rPr>
        <w:t>濮市监</w:t>
      </w:r>
      <w:r>
        <w:t>〔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〕</w:t>
      </w:r>
      <w:r>
        <w:rPr>
          <w:rFonts w:hint="eastAsia"/>
          <w:lang w:val="en-US" w:eastAsia="zh-CN"/>
        </w:rPr>
        <w:t>66</w:t>
      </w:r>
      <w:r>
        <w:t xml:space="preserve">号 </w:t>
      </w:r>
      <w:r>
        <w:rPr>
          <w:rFonts w:hint="default" w:ascii="Times New Roman" w:hAnsi="Times New Roman" w:eastAsia="仿宋_GB2312" w:cs="Times New Roman"/>
        </w:rPr>
        <w:t xml:space="preserve">   　　  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</w:rPr>
        <w:t>　        签发人：</w:t>
      </w:r>
      <w:r>
        <w:rPr>
          <w:rFonts w:hint="eastAsia" w:ascii="楷体_GB2312" w:hAnsi="楷体_GB2312" w:eastAsia="楷体_GB2312" w:cs="楷体_GB2312"/>
          <w:lang w:val="en-US" w:eastAsia="zh-CN"/>
        </w:rPr>
        <w:t>管红光</w:t>
      </w:r>
    </w:p>
    <w:p>
      <w:pPr>
        <w:jc w:val="center"/>
        <w:rPr>
          <w:rFonts w:hint="default" w:ascii="Times New Roman" w:hAnsi="Times New Roman" w:eastAsia="仿宋" w:cs="Times New Roman"/>
          <w:sz w:val="36"/>
          <w:szCs w:val="36"/>
        </w:rPr>
      </w:pPr>
      <w:r>
        <w:rPr>
          <w:rFonts w:hint="default" w:ascii="Times New Roman" w:hAnsi="Times New Roman" w:eastAsia="仿宋" w:cs="Times New Roman"/>
        </w:rPr>
        <w:t xml:space="preserve">                      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濮阳市</w:t>
      </w:r>
      <w:r>
        <w:rPr>
          <w:rFonts w:hint="eastAsia" w:eastAsia="方正小标宋简体" w:cs="Times New Roman"/>
          <w:sz w:val="44"/>
          <w:szCs w:val="44"/>
          <w:lang w:eastAsia="zh-CN"/>
        </w:rPr>
        <w:t>市场监督管理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对市政协</w:t>
      </w:r>
      <w:r>
        <w:rPr>
          <w:rFonts w:hint="eastAsia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eastAsia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次会议第289号提案的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答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复</w:t>
      </w:r>
    </w:p>
    <w:p>
      <w:pPr>
        <w:spacing w:line="520" w:lineRule="exact"/>
        <w:rPr>
          <w:rFonts w:hint="default" w:ascii="Times New Roman" w:hAnsi="Times New Roman" w:eastAsia="方正小标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eastAsia" w:eastAsia="仿宋" w:cs="Times New Roman"/>
          <w:lang w:eastAsia="zh-CN"/>
        </w:rPr>
        <w:t>盛艳</w:t>
      </w:r>
      <w:r>
        <w:rPr>
          <w:rFonts w:hint="default" w:ascii="Times New Roman" w:hAnsi="Times New Roman" w:eastAsia="仿宋_GB2312" w:cs="Times New Roman"/>
        </w:rPr>
        <w:t>委员: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kern w:val="0"/>
        </w:rPr>
      </w:pPr>
      <w:r>
        <w:rPr>
          <w:rFonts w:hint="default" w:ascii="Times New Roman" w:hAnsi="Times New Roman" w:eastAsia="仿宋_GB2312" w:cs="Times New Roman"/>
        </w:rPr>
        <w:t>您提出的“关于</w:t>
      </w:r>
      <w:r>
        <w:rPr>
          <w:rFonts w:hint="eastAsia" w:cs="Times New Roman"/>
          <w:lang w:eastAsia="zh-CN"/>
        </w:rPr>
        <w:t>对食品安全领域实</w:t>
      </w:r>
      <w:r>
        <w:rPr>
          <w:rFonts w:hint="eastAsia" w:cs="Times New Roman"/>
          <w:lang w:val="en-US" w:eastAsia="zh-CN"/>
        </w:rPr>
        <w:t>行</w:t>
      </w:r>
      <w:r>
        <w:rPr>
          <w:rFonts w:hint="eastAsia" w:cs="Times New Roman"/>
          <w:lang w:eastAsia="zh-CN"/>
        </w:rPr>
        <w:t>智慧化监管</w:t>
      </w:r>
      <w:r>
        <w:rPr>
          <w:rFonts w:hint="default" w:ascii="Times New Roman" w:hAnsi="Times New Roman" w:eastAsia="仿宋_GB2312" w:cs="Times New Roman"/>
        </w:rPr>
        <w:t>”的</w:t>
      </w:r>
      <w:r>
        <w:rPr>
          <w:rFonts w:hint="eastAsia" w:cs="Times New Roman"/>
          <w:lang w:val="en-US" w:eastAsia="zh-CN"/>
        </w:rPr>
        <w:t>提案</w:t>
      </w:r>
      <w:r>
        <w:rPr>
          <w:rFonts w:hint="default" w:ascii="Times New Roman" w:hAnsi="Times New Roman" w:eastAsia="仿宋_GB2312" w:cs="Times New Roman"/>
        </w:rPr>
        <w:t>收悉</w:t>
      </w:r>
      <w:r>
        <w:rPr>
          <w:rFonts w:hint="eastAsia" w:cs="Times New Roman"/>
          <w:lang w:eastAsia="zh-CN"/>
        </w:rPr>
        <w:t>。</w:t>
      </w:r>
      <w:r>
        <w:rPr>
          <w:rFonts w:hint="eastAsia"/>
          <w:kern w:val="0"/>
          <w:szCs w:val="32"/>
        </w:rPr>
        <w:t>我局</w:t>
      </w:r>
      <w:r>
        <w:rPr>
          <w:kern w:val="0"/>
          <w:szCs w:val="32"/>
        </w:rPr>
        <w:t>进行了认真研究，认为所提问题及建议客观中肯，对进一步做好全市食品安全工作具有较强的指导意义。</w:t>
      </w:r>
      <w:r>
        <w:rPr>
          <w:rFonts w:hint="eastAsia"/>
          <w:kern w:val="0"/>
          <w:szCs w:val="32"/>
        </w:rPr>
        <w:t>依据市场监管部门职责，</w:t>
      </w:r>
      <w:r>
        <w:rPr>
          <w:kern w:val="0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一、扎实做好</w:t>
      </w:r>
      <w:r>
        <w:rPr>
          <w:rFonts w:hint="eastAsia" w:eastAsia="黑体"/>
          <w:color w:val="000000"/>
          <w:kern w:val="0"/>
          <w:szCs w:val="32"/>
          <w:u w:val="none"/>
          <w:lang w:val="en-US" w:eastAsia="zh-CN"/>
        </w:rPr>
        <w:t>政协提案</w:t>
      </w:r>
      <w:r>
        <w:rPr>
          <w:rFonts w:eastAsia="黑体"/>
          <w:color w:val="000000"/>
          <w:kern w:val="0"/>
          <w:szCs w:val="32"/>
        </w:rPr>
        <w:t>办理工作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我局</w:t>
      </w:r>
      <w:r>
        <w:rPr>
          <w:szCs w:val="32"/>
        </w:rPr>
        <w:t>高度重视</w:t>
      </w:r>
      <w:r>
        <w:rPr>
          <w:rFonts w:hint="eastAsia"/>
          <w:szCs w:val="32"/>
          <w:lang w:val="en-US" w:eastAsia="zh-CN"/>
        </w:rPr>
        <w:t>政协提案</w:t>
      </w:r>
      <w:r>
        <w:rPr>
          <w:szCs w:val="32"/>
        </w:rPr>
        <w:t>办理工作，将其列入重要工作议程，认真研究部署，明确</w:t>
      </w:r>
      <w:r>
        <w:rPr>
          <w:rFonts w:hint="eastAsia"/>
          <w:szCs w:val="32"/>
          <w:lang w:val="en-US" w:eastAsia="zh-CN"/>
        </w:rPr>
        <w:t>牵头科室，压实</w:t>
      </w:r>
      <w:r>
        <w:rPr>
          <w:szCs w:val="32"/>
        </w:rPr>
        <w:t>办理责任，切实抓好了各项任务落实。</w:t>
      </w:r>
      <w:r>
        <w:rPr>
          <w:rFonts w:hint="eastAsia" w:ascii="楷体" w:hAnsi="楷体" w:eastAsia="楷体" w:cs="楷体"/>
          <w:szCs w:val="32"/>
        </w:rPr>
        <w:t>一是领导高度重视。</w:t>
      </w:r>
      <w:r>
        <w:rPr>
          <w:szCs w:val="32"/>
        </w:rPr>
        <w:t>坚持将</w:t>
      </w:r>
      <w:r>
        <w:rPr>
          <w:rFonts w:hint="eastAsia"/>
          <w:szCs w:val="32"/>
          <w:lang w:val="en-US" w:eastAsia="zh-CN"/>
        </w:rPr>
        <w:t>政协提案</w:t>
      </w:r>
      <w:r>
        <w:rPr>
          <w:szCs w:val="32"/>
        </w:rPr>
        <w:t>办理作为一项重点工作来抓，</w:t>
      </w:r>
      <w:r>
        <w:rPr>
          <w:rFonts w:hint="eastAsia"/>
          <w:szCs w:val="32"/>
          <w:lang w:val="en-US" w:eastAsia="zh-CN"/>
        </w:rPr>
        <w:t>作为指导市场监管工作的一项重要举措狠抓落实</w:t>
      </w:r>
      <w:r>
        <w:rPr>
          <w:szCs w:val="32"/>
        </w:rPr>
        <w:t>。为加强对此项工作的组织领导，专门成立了由市政府食品安全办主任</w:t>
      </w:r>
      <w:r>
        <w:rPr>
          <w:rFonts w:hint="eastAsia"/>
          <w:szCs w:val="32"/>
        </w:rPr>
        <w:t>，</w:t>
      </w:r>
      <w:r>
        <w:rPr>
          <w:szCs w:val="32"/>
        </w:rPr>
        <w:t>市市场监管局党组书记</w:t>
      </w:r>
      <w:r>
        <w:rPr>
          <w:rFonts w:hint="eastAsia"/>
          <w:szCs w:val="32"/>
        </w:rPr>
        <w:t>、局长管红光</w:t>
      </w:r>
      <w:r>
        <w:rPr>
          <w:szCs w:val="32"/>
        </w:rPr>
        <w:t>为组长，市政府食品安全办副主任、市市场监管局副局长</w:t>
      </w:r>
      <w:r>
        <w:rPr>
          <w:rFonts w:hint="eastAsia"/>
          <w:szCs w:val="32"/>
          <w:lang w:val="en-US" w:eastAsia="zh-CN"/>
        </w:rPr>
        <w:t>张庆林</w:t>
      </w:r>
      <w:r>
        <w:rPr>
          <w:szCs w:val="32"/>
        </w:rPr>
        <w:t>为副组长的</w:t>
      </w:r>
      <w:r>
        <w:rPr>
          <w:rFonts w:hint="eastAsia"/>
          <w:szCs w:val="32"/>
          <w:lang w:val="en-US" w:eastAsia="zh-CN"/>
        </w:rPr>
        <w:t>政协提案</w:t>
      </w:r>
      <w:r>
        <w:rPr>
          <w:szCs w:val="32"/>
        </w:rPr>
        <w:t>办理工作领导小组。</w:t>
      </w:r>
      <w:r>
        <w:rPr>
          <w:rFonts w:hint="eastAsia" w:ascii="楷体" w:hAnsi="楷体" w:eastAsia="楷体" w:cs="楷体"/>
          <w:szCs w:val="32"/>
        </w:rPr>
        <w:t>二是周密安排部署。</w:t>
      </w:r>
      <w:r>
        <w:rPr>
          <w:szCs w:val="32"/>
        </w:rPr>
        <w:t>接到</w:t>
      </w:r>
      <w:r>
        <w:rPr>
          <w:rFonts w:hint="eastAsia"/>
          <w:szCs w:val="32"/>
          <w:lang w:val="en-US" w:eastAsia="zh-CN"/>
        </w:rPr>
        <w:t>政协提案</w:t>
      </w:r>
      <w:r>
        <w:rPr>
          <w:szCs w:val="32"/>
        </w:rPr>
        <w:t>后，</w:t>
      </w:r>
      <w:r>
        <w:rPr>
          <w:rFonts w:hint="eastAsia"/>
          <w:szCs w:val="32"/>
        </w:rPr>
        <w:t>我局</w:t>
      </w:r>
      <w:r>
        <w:rPr>
          <w:szCs w:val="32"/>
        </w:rPr>
        <w:t>及时召开专题会议，安排部署</w:t>
      </w:r>
      <w:r>
        <w:rPr>
          <w:rFonts w:hint="eastAsia"/>
          <w:szCs w:val="32"/>
          <w:lang w:val="en-US" w:eastAsia="zh-CN"/>
        </w:rPr>
        <w:t>提案</w:t>
      </w:r>
      <w:r>
        <w:rPr>
          <w:szCs w:val="32"/>
        </w:rPr>
        <w:t>办理工作，协调解决办理过程中的困难和问题。同时，针对第</w:t>
      </w:r>
      <w:r>
        <w:rPr>
          <w:rFonts w:hint="eastAsia"/>
          <w:szCs w:val="32"/>
          <w:lang w:val="en-US" w:eastAsia="zh-CN"/>
        </w:rPr>
        <w:t>289</w:t>
      </w:r>
      <w:r>
        <w:rPr>
          <w:szCs w:val="32"/>
        </w:rPr>
        <w:t>号</w:t>
      </w:r>
      <w:r>
        <w:rPr>
          <w:rFonts w:hint="eastAsia"/>
          <w:szCs w:val="32"/>
          <w:lang w:val="en-US" w:eastAsia="zh-CN"/>
        </w:rPr>
        <w:t>提案</w:t>
      </w:r>
      <w:r>
        <w:rPr>
          <w:szCs w:val="32"/>
        </w:rPr>
        <w:t>提出的问题与建议，召集有关部门及相关科室，进行了认真研究分析，进一步细化任务，分解责任，推动了办理工作扎实有序开展。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textAlignment w:val="auto"/>
        <w:outlineLvl w:val="9"/>
        <w:rPr>
          <w:rFonts w:hint="eastAsia" w:ascii="仿宋_GB2312" w:hAnsi="宋体" w:cs="仿宋_GB2312"/>
          <w:color w:val="000000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szCs w:val="32"/>
        </w:rPr>
        <w:t>二、</w:t>
      </w:r>
      <w:r>
        <w:rPr>
          <w:rFonts w:ascii="Times New Roman" w:hAnsi="Times New Roman" w:eastAsia="黑体" w:cs="Times New Roman"/>
          <w:szCs w:val="32"/>
        </w:rPr>
        <w:t>对具体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提案</w:t>
      </w:r>
      <w:r>
        <w:rPr>
          <w:rFonts w:ascii="Times New Roman" w:hAnsi="Times New Roman" w:eastAsia="黑体" w:cs="Times New Roman"/>
          <w:szCs w:val="32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08" w:firstLineChars="200"/>
        <w:jc w:val="both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食品安全监管工作链条长、涉及业态和环节多、监管数量大，导致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监管力量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相对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不足，是政府</w:t>
      </w:r>
      <w:r>
        <w:rPr>
          <w:rFonts w:hint="eastAsia" w:cs="Times New Roman"/>
          <w:bCs/>
          <w:kern w:val="0"/>
          <w:sz w:val="32"/>
          <w:szCs w:val="32"/>
          <w:lang w:val="en-US" w:bidi="zh-CN"/>
        </w:rPr>
        <w:t>和监管部门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不可回避的矛盾。传统的监管手段只能疲于应付，无法满足实际监管需要，容易出现监管漏洞和空白，造成安全隐患，引发食品安全事件。如何在不增加人力的情况下，</w:t>
      </w:r>
      <w:r>
        <w:rPr>
          <w:rFonts w:hint="eastAsia" w:cs="Times New Roman"/>
          <w:bCs/>
          <w:kern w:val="0"/>
          <w:sz w:val="32"/>
          <w:szCs w:val="32"/>
          <w:lang w:val="en-US" w:bidi="zh-CN"/>
        </w:rPr>
        <w:t>深化食品安全“智慧”监管，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  <w:t>高质量完成监管任务已是迫在眉睫。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textAlignment w:val="auto"/>
        <w:outlineLvl w:val="9"/>
        <w:rPr>
          <w:rFonts w:eastAsia="楷体_GB2312"/>
          <w:b w:val="0"/>
          <w:bCs/>
          <w:szCs w:val="32"/>
        </w:rPr>
      </w:pPr>
      <w:r>
        <w:rPr>
          <w:rFonts w:eastAsia="楷体_GB2312"/>
          <w:b w:val="0"/>
          <w:bCs/>
          <w:szCs w:val="32"/>
        </w:rPr>
        <w:t>（</w:t>
      </w:r>
      <w:r>
        <w:rPr>
          <w:rFonts w:hint="eastAsia" w:eastAsia="楷体_GB2312"/>
          <w:b w:val="0"/>
          <w:bCs/>
          <w:szCs w:val="32"/>
          <w:lang w:val="en-US" w:eastAsia="zh-CN"/>
        </w:rPr>
        <w:t>一</w:t>
      </w:r>
      <w:r>
        <w:rPr>
          <w:rFonts w:eastAsia="楷体_GB2312"/>
          <w:b w:val="0"/>
          <w:bCs/>
          <w:szCs w:val="32"/>
        </w:rPr>
        <w:t>）科技引领，大力开展食品安全</w:t>
      </w:r>
      <w:r>
        <w:rPr>
          <w:rFonts w:hint="eastAsia" w:eastAsia="楷体_GB2312"/>
          <w:b w:val="0"/>
          <w:bCs/>
          <w:szCs w:val="32"/>
          <w:lang w:eastAsia="zh-CN"/>
        </w:rPr>
        <w:t>“</w:t>
      </w:r>
      <w:r>
        <w:rPr>
          <w:rFonts w:eastAsia="楷体_GB2312"/>
          <w:b w:val="0"/>
          <w:bCs/>
          <w:szCs w:val="32"/>
        </w:rPr>
        <w:t>智慧</w:t>
      </w:r>
      <w:r>
        <w:rPr>
          <w:rFonts w:hint="eastAsia" w:eastAsia="楷体_GB2312"/>
          <w:b w:val="0"/>
          <w:bCs/>
          <w:szCs w:val="32"/>
          <w:lang w:eastAsia="zh-CN"/>
        </w:rPr>
        <w:t>”</w:t>
      </w:r>
      <w:r>
        <w:rPr>
          <w:rFonts w:eastAsia="楷体_GB2312"/>
          <w:b w:val="0"/>
          <w:bCs/>
          <w:szCs w:val="32"/>
        </w:rPr>
        <w:t>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textAlignment w:val="auto"/>
        <w:outlineLvl w:val="9"/>
        <w:rPr>
          <w:szCs w:val="32"/>
        </w:rPr>
      </w:pPr>
      <w:r>
        <w:rPr>
          <w:rFonts w:hAnsi="仿宋_GB2312"/>
          <w:szCs w:val="32"/>
        </w:rPr>
        <w:t>我局立足本地实际，积极适应新形势、新变化、新要求，创新运用</w:t>
      </w:r>
      <w:r>
        <w:rPr>
          <w:rFonts w:hint="eastAsia"/>
          <w:szCs w:val="32"/>
          <w:lang w:eastAsia="zh-CN"/>
        </w:rPr>
        <w:t>“</w:t>
      </w:r>
      <w:r>
        <w:rPr>
          <w:rFonts w:hAnsi="仿宋_GB2312"/>
          <w:szCs w:val="32"/>
        </w:rPr>
        <w:t>互联网</w:t>
      </w:r>
      <w:r>
        <w:rPr>
          <w:szCs w:val="32"/>
        </w:rPr>
        <w:t>+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、大数据等信息技术，注重人防与技防相结合，投资</w:t>
      </w:r>
      <w:r>
        <w:rPr>
          <w:szCs w:val="32"/>
        </w:rPr>
        <w:t>1500</w:t>
      </w:r>
      <w:r>
        <w:rPr>
          <w:rFonts w:hAnsi="仿宋_GB2312"/>
          <w:szCs w:val="32"/>
        </w:rPr>
        <w:t>余万元，于</w:t>
      </w:r>
      <w:r>
        <w:rPr>
          <w:szCs w:val="32"/>
        </w:rPr>
        <w:t>2015</w:t>
      </w:r>
      <w:r>
        <w:rPr>
          <w:rFonts w:hAnsi="仿宋_GB2312"/>
          <w:szCs w:val="32"/>
        </w:rPr>
        <w:t>年开发建成了全省首家食品安全溯源监管综合平台，率先实现了市、县、乡三级监管一张网，构建了完整的食品安全监管链条，形成了预防为主、风险管理、全程控制、社会共治的食品安全</w:t>
      </w:r>
      <w:r>
        <w:rPr>
          <w:rFonts w:hint="eastAsia"/>
          <w:szCs w:val="32"/>
          <w:lang w:eastAsia="zh-CN"/>
        </w:rPr>
        <w:t>“</w:t>
      </w:r>
      <w:r>
        <w:rPr>
          <w:rFonts w:hAnsi="仿宋_GB2312"/>
          <w:szCs w:val="32"/>
        </w:rPr>
        <w:t>智慧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监管模式。经过</w:t>
      </w:r>
      <w:r>
        <w:rPr>
          <w:rFonts w:hint="eastAsia"/>
          <w:szCs w:val="32"/>
          <w:lang w:val="en-US" w:eastAsia="zh-CN"/>
        </w:rPr>
        <w:t>9</w:t>
      </w:r>
      <w:r>
        <w:rPr>
          <w:rFonts w:hAnsi="仿宋_GB2312"/>
          <w:szCs w:val="32"/>
        </w:rPr>
        <w:t>年</w:t>
      </w:r>
      <w:r>
        <w:rPr>
          <w:rFonts w:hint="eastAsia" w:hAnsi="仿宋_GB2312"/>
          <w:szCs w:val="32"/>
          <w:lang w:val="en-US" w:eastAsia="zh-CN"/>
        </w:rPr>
        <w:t>来</w:t>
      </w:r>
      <w:r>
        <w:rPr>
          <w:rFonts w:hAnsi="仿宋_GB2312"/>
          <w:szCs w:val="32"/>
        </w:rPr>
        <w:t>迭代升级，功能不断健全、系统日臻完善，溯源监管范围涵盖了食品安全监管的各个环节，做到了源头可控、去向可溯、问题可查、责任可追，不仅有效提升了食品安全保障水平和监管能力，也得到食品生产经营者和广大消费者广泛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textAlignment w:val="auto"/>
        <w:outlineLvl w:val="9"/>
        <w:rPr>
          <w:szCs w:val="32"/>
        </w:rPr>
      </w:pPr>
      <w:r>
        <w:rPr>
          <w:rFonts w:hAnsi="仿宋_GB2312"/>
          <w:b/>
          <w:szCs w:val="32"/>
        </w:rPr>
        <w:t>一是源头管控，筑牢首道防线。</w:t>
      </w:r>
      <w:r>
        <w:rPr>
          <w:rFonts w:hAnsi="仿宋_GB2312"/>
          <w:szCs w:val="32"/>
        </w:rPr>
        <w:t>源头安全是食品产业链安全的基础。我们在实施农业标准化生产的基础上，加强食品生产环节监管。通过监管平台为每家食品生产企业建立主体信息档案，录入生产企业每批产品所用原辅料、食品添加剂、销售流向、数量和检验人员等信息。同时建立了加工小作坊的主体信息档案，把小作坊纳入动态管理。监管人员通过监管平台可随时查验生产企业相关数据，实行动态随机管理，及时发现问题、纠正问题，有效杜绝问题食品进入流通环节。目前，全市</w:t>
      </w:r>
      <w:r>
        <w:rPr>
          <w:rFonts w:hint="eastAsia"/>
          <w:szCs w:val="32"/>
          <w:lang w:val="en-US" w:eastAsia="zh-CN"/>
        </w:rPr>
        <w:t>42</w:t>
      </w:r>
      <w:r>
        <w:rPr>
          <w:szCs w:val="32"/>
        </w:rPr>
        <w:t>0</w:t>
      </w:r>
      <w:r>
        <w:rPr>
          <w:rFonts w:hAnsi="仿宋_GB2312"/>
          <w:szCs w:val="32"/>
        </w:rPr>
        <w:t>家食品生产企业、</w:t>
      </w:r>
      <w:r>
        <w:rPr>
          <w:szCs w:val="32"/>
        </w:rPr>
        <w:t>516</w:t>
      </w:r>
      <w:r>
        <w:rPr>
          <w:rFonts w:hAnsi="仿宋_GB2312"/>
          <w:szCs w:val="32"/>
        </w:rPr>
        <w:t>家食品小作坊全部纳入监管范围，做到了关口前移、源头可控，牢牢掌握监管工作主动权。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Cs w:val="32"/>
        </w:rPr>
      </w:pPr>
      <w:r>
        <w:rPr>
          <w:rFonts w:hAnsi="仿宋_GB2312"/>
          <w:b/>
          <w:szCs w:val="32"/>
        </w:rPr>
        <w:t>二是节点把控，强化流通监管。</w:t>
      </w:r>
      <w:r>
        <w:rPr>
          <w:rFonts w:hAnsi="仿宋_GB2312"/>
          <w:szCs w:val="32"/>
        </w:rPr>
        <w:t>流通领域点多、线长、面广，是整个食品安全链的关键环节。为解决不断增长的商品数量与监管执法力量不足的现实矛盾，濮阳市借助大数据技术，在河南省率先创新开发食品销售终端</w:t>
      </w:r>
      <w:r>
        <w:rPr>
          <w:rFonts w:hint="eastAsia"/>
          <w:szCs w:val="32"/>
          <w:lang w:eastAsia="zh-CN"/>
        </w:rPr>
        <w:t>“</w:t>
      </w:r>
      <w:r>
        <w:rPr>
          <w:rFonts w:hAnsi="仿宋_GB2312"/>
          <w:szCs w:val="32"/>
        </w:rPr>
        <w:t>一品一码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监管方式。市场监管部门和消费者通过扫描食品货架上粘贴的二维码，在手机上即可显示该食品的生产厂家证照信息、检验合格信息、生产日期、保质期，供货商的证照，经营者的证照、进货日期进货数量等信息，把查验数据信息从后台搬到了前台，消费者如果发现食品问题可以进行投诉举报，既有利于监管人员监管，又便于消费者参与监督，有效推进食品安全社会共治。监管平台专门设置临期食品管理模块，每天对即将到期的食品提前警示，避免出售过期食品，节约了食品经营者大量的人力物力，保证了消费者的利益，让监管</w:t>
      </w:r>
      <w:r>
        <w:rPr>
          <w:rFonts w:hint="eastAsia" w:hAnsi="仿宋_GB2312"/>
          <w:szCs w:val="32"/>
          <w:lang w:eastAsia="zh-CN"/>
        </w:rPr>
        <w:t>“</w:t>
      </w:r>
      <w:r>
        <w:rPr>
          <w:rFonts w:hAnsi="仿宋_GB2312"/>
          <w:szCs w:val="32"/>
        </w:rPr>
        <w:t>跑</w:t>
      </w:r>
      <w:r>
        <w:rPr>
          <w:rFonts w:hint="eastAsia" w:hAnsi="仿宋_GB2312"/>
          <w:szCs w:val="32"/>
          <w:lang w:eastAsia="zh-CN"/>
        </w:rPr>
        <w:t>”</w:t>
      </w:r>
      <w:r>
        <w:rPr>
          <w:rFonts w:hAnsi="仿宋_GB2312"/>
          <w:szCs w:val="32"/>
        </w:rPr>
        <w:t>在风险前面。目前，全市</w:t>
      </w:r>
      <w:r>
        <w:rPr>
          <w:szCs w:val="32"/>
        </w:rPr>
        <w:t>1.6</w:t>
      </w:r>
      <w:r>
        <w:rPr>
          <w:rFonts w:hAnsi="仿宋_GB2312"/>
          <w:szCs w:val="32"/>
        </w:rPr>
        <w:t>万家食品流通商户、</w:t>
      </w:r>
      <w:r>
        <w:rPr>
          <w:szCs w:val="32"/>
        </w:rPr>
        <w:t>2936</w:t>
      </w:r>
      <w:r>
        <w:rPr>
          <w:rFonts w:hAnsi="仿宋_GB2312"/>
          <w:szCs w:val="32"/>
        </w:rPr>
        <w:t>家食品小经营店、小摊点，总计</w:t>
      </w:r>
      <w:r>
        <w:rPr>
          <w:szCs w:val="32"/>
        </w:rPr>
        <w:t>20</w:t>
      </w:r>
      <w:r>
        <w:rPr>
          <w:rFonts w:hAnsi="仿宋_GB2312"/>
          <w:szCs w:val="32"/>
        </w:rPr>
        <w:t>余万种预包装食品全部纳入溯源监管范围，</w:t>
      </w:r>
      <w:r>
        <w:rPr>
          <w:szCs w:val="32"/>
        </w:rPr>
        <w:t>每日的进货查验记录达到2万条以上</w:t>
      </w:r>
      <w:r>
        <w:rPr>
          <w:rFonts w:hAnsi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8" w:firstLineChars="200"/>
        <w:jc w:val="both"/>
        <w:textAlignment w:val="auto"/>
        <w:outlineLvl w:val="9"/>
        <w:rPr>
          <w:szCs w:val="32"/>
        </w:rPr>
      </w:pPr>
      <w:r>
        <w:rPr>
          <w:rFonts w:hAnsi="仿宋_GB2312"/>
          <w:b/>
          <w:szCs w:val="32"/>
        </w:rPr>
        <w:t>三是终端掌控，强化实时守护。</w:t>
      </w:r>
      <w:r>
        <w:rPr>
          <w:rFonts w:hAnsi="仿宋_GB2312"/>
          <w:szCs w:val="32"/>
        </w:rPr>
        <w:t>餐饮服务监管是食品安全的最后一道防线，直接关系人民群众的生命安全和身体健康。我们把餐饮服务环节作为监管的重中之重，</w:t>
      </w:r>
      <w:r>
        <w:rPr>
          <w:szCs w:val="32"/>
        </w:rPr>
        <w:t>2016</w:t>
      </w:r>
      <w:r>
        <w:rPr>
          <w:rFonts w:hAnsi="仿宋_GB2312"/>
          <w:szCs w:val="32"/>
        </w:rPr>
        <w:t>年依托监管综合平台，在全省率先研发应用</w:t>
      </w:r>
      <w:r>
        <w:rPr>
          <w:rFonts w:hint="eastAsia" w:hAnsi="仿宋_GB2312"/>
          <w:szCs w:val="32"/>
          <w:lang w:eastAsia="zh-CN"/>
        </w:rPr>
        <w:t>“</w:t>
      </w:r>
      <w:r>
        <w:rPr>
          <w:rFonts w:hAnsi="仿宋_GB2312"/>
          <w:szCs w:val="32"/>
        </w:rPr>
        <w:t>互联网</w:t>
      </w:r>
      <w:r>
        <w:rPr>
          <w:szCs w:val="32"/>
        </w:rPr>
        <w:t>+</w:t>
      </w:r>
      <w:r>
        <w:rPr>
          <w:rFonts w:hAnsi="仿宋_GB2312"/>
          <w:szCs w:val="32"/>
        </w:rPr>
        <w:t>明厨亮灶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系统，制定的</w:t>
      </w:r>
      <w:r>
        <w:rPr>
          <w:rFonts w:hint="eastAsia"/>
          <w:szCs w:val="32"/>
          <w:lang w:eastAsia="zh-CN"/>
        </w:rPr>
        <w:t>“</w:t>
      </w:r>
      <w:r>
        <w:rPr>
          <w:rFonts w:hAnsi="仿宋_GB2312"/>
          <w:szCs w:val="32"/>
        </w:rPr>
        <w:t>明厨亮灶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建设指导规范，成为行业标准，在全省推广。监管人员和社会公众利用电脑、手机终端，即可远程实时查看后厨加工菜食全过程，有效发挥社会监督作用，让诚信者获益、让违规者受罚，让经营者自律、让消费者放心。全市</w:t>
      </w:r>
      <w:r>
        <w:rPr>
          <w:rFonts w:hint="eastAsia"/>
          <w:szCs w:val="32"/>
          <w:lang w:val="en-US" w:eastAsia="zh-CN"/>
        </w:rPr>
        <w:t>11048</w:t>
      </w:r>
      <w:r>
        <w:rPr>
          <w:rFonts w:hAnsi="仿宋_GB2312"/>
          <w:szCs w:val="32"/>
        </w:rPr>
        <w:t>家餐饮企业、</w:t>
      </w:r>
      <w:r>
        <w:rPr>
          <w:szCs w:val="32"/>
        </w:rPr>
        <w:t>1</w:t>
      </w:r>
      <w:r>
        <w:rPr>
          <w:rFonts w:hint="eastAsia"/>
          <w:szCs w:val="32"/>
          <w:lang w:val="en-US" w:eastAsia="zh-CN"/>
        </w:rPr>
        <w:t>035</w:t>
      </w:r>
      <w:r>
        <w:rPr>
          <w:rFonts w:hAnsi="仿宋_GB2312"/>
          <w:szCs w:val="32"/>
        </w:rPr>
        <w:t>家学校（托幼机构）食堂全部实现</w:t>
      </w:r>
      <w:r>
        <w:rPr>
          <w:rFonts w:hint="eastAsia"/>
          <w:szCs w:val="32"/>
          <w:lang w:eastAsia="zh-CN"/>
        </w:rPr>
        <w:t>“</w:t>
      </w:r>
      <w:r>
        <w:rPr>
          <w:rFonts w:hAnsi="仿宋_GB2312"/>
          <w:szCs w:val="32"/>
        </w:rPr>
        <w:t>明厨亮灶</w:t>
      </w:r>
      <w:r>
        <w:rPr>
          <w:rFonts w:hint="eastAsia"/>
          <w:szCs w:val="32"/>
          <w:lang w:eastAsia="zh-CN"/>
        </w:rPr>
        <w:t>”</w:t>
      </w:r>
      <w:r>
        <w:rPr>
          <w:rFonts w:hAnsi="仿宋_GB2312"/>
          <w:szCs w:val="32"/>
        </w:rPr>
        <w:t>，截至目前，全市未发生一起重大食品安全事件。随着网络餐饮的兴起，我们及时跟进监管，联合外卖配送企业和网络餐饮经营者，实行食品安全封签制度，严格配送过程监管，确保外卖食品安全。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200"/>
        <w:jc w:val="both"/>
        <w:textAlignment w:val="auto"/>
        <w:rPr>
          <w:rFonts w:hint="default" w:cs="Times New Roman"/>
          <w:bCs/>
          <w:kern w:val="0"/>
          <w:sz w:val="32"/>
          <w:szCs w:val="32"/>
          <w:lang w:val="en-US" w:bidi="zh-CN"/>
        </w:rPr>
      </w:pPr>
      <w:r>
        <w:rPr>
          <w:rFonts w:hint="eastAsia" w:ascii="Times New Roman" w:hAnsi="Times New Roman" w:eastAsia="楷体_GB2312" w:cs="Times New Roman"/>
          <w:b w:val="0"/>
          <w:bCs/>
          <w:szCs w:val="32"/>
          <w:lang w:val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szCs w:val="32"/>
          <w:lang w:val="en-US"/>
        </w:rPr>
        <w:t>二</w:t>
      </w:r>
      <w:r>
        <w:rPr>
          <w:rFonts w:hint="eastAsia" w:ascii="Times New Roman" w:hAnsi="Times New Roman" w:eastAsia="楷体_GB2312" w:cs="Times New Roman"/>
          <w:b w:val="0"/>
          <w:bCs/>
          <w:szCs w:val="32"/>
          <w:lang w:val="zh-CN"/>
        </w:rPr>
        <w:t>）</w:t>
      </w:r>
      <w:r>
        <w:rPr>
          <w:rFonts w:hint="eastAsia" w:ascii="Times New Roman" w:hAnsi="Times New Roman" w:eastAsia="楷体_GB2312" w:cs="Times New Roman"/>
          <w:b w:val="0"/>
          <w:bCs/>
          <w:szCs w:val="32"/>
          <w:lang w:val="en-US"/>
        </w:rPr>
        <w:t>探索创新，深化“智慧”监管领域拓展延伸。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200"/>
        <w:jc w:val="both"/>
        <w:textAlignment w:val="auto"/>
        <w:rPr>
          <w:rFonts w:hint="eastAsia" w:cs="Times New Roman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t>2024年，</w:t>
      </w:r>
      <w:r>
        <w:rPr>
          <w:rFonts w:hint="eastAsia" w:cs="Times New Roman"/>
          <w:kern w:val="0"/>
          <w:sz w:val="32"/>
          <w:szCs w:val="32"/>
          <w:lang w:val="en-US" w:eastAsia="zh-CN" w:bidi="zh-CN"/>
        </w:rPr>
        <w:t>市市场监管局大力在“智慧”监管拓展延伸方面下功夫，主要领导亲自部署、亲自督导，成效显著。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200"/>
        <w:jc w:val="both"/>
        <w:textAlignment w:val="auto"/>
        <w:rPr>
          <w:rFonts w:hint="eastAsia" w:cs="Times New Roman"/>
          <w:kern w:val="0"/>
          <w:sz w:val="32"/>
          <w:szCs w:val="32"/>
          <w:lang w:val="en-US" w:eastAsia="zh-CN" w:bidi="zh-CN"/>
        </w:rPr>
      </w:pPr>
      <w:r>
        <w:rPr>
          <w:rFonts w:hint="eastAsia" w:cs="Times New Roman"/>
          <w:b/>
          <w:bCs/>
          <w:kern w:val="0"/>
          <w:sz w:val="32"/>
          <w:szCs w:val="32"/>
          <w:lang w:val="en-US" w:eastAsia="zh-CN" w:bidi="zh-CN"/>
        </w:rPr>
        <w:t>一是探索实施食品生产企业“溯源二维码”模式。</w:t>
      </w:r>
      <w:r>
        <w:rPr>
          <w:rFonts w:hint="eastAsia" w:cs="Times New Roman"/>
          <w:kern w:val="0"/>
          <w:sz w:val="32"/>
          <w:szCs w:val="32"/>
          <w:lang w:val="en-US" w:eastAsia="zh-CN" w:bidi="zh-CN"/>
        </w:rPr>
        <w:t>让食品生产企业在其生产加工的预包装食品的外包装上印制“溯源二维码”。溯源码信息拟包括产品基本信息：产品名称、规格、种类（食品生产许可类别）、产品标准、保质期、生产企业名称和地址。企业资质：营业执照副本、食品生产许可证产品明细表、体系认证证书。产品检测信息：产品检测报告（第三方），出厂检测报告等。企业注册微信公众号，使用微信自带的平台，不同批次产品溯源码信息的更新，企业从平台录入新的批次信息。消费者扫码查询时，输入产品生产日期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</w:pPr>
      <w:r>
        <w:rPr>
          <w:rFonts w:hint="eastAsia" w:cs="Times New Roman"/>
          <w:b/>
          <w:bCs/>
          <w:kern w:val="0"/>
          <w:sz w:val="32"/>
          <w:szCs w:val="32"/>
          <w:lang w:val="en-US" w:eastAsia="zh-CN" w:bidi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zh-CN"/>
        </w:rPr>
        <w:t>在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zh-CN"/>
        </w:rPr>
        <w:t>食品销售环节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zh-CN"/>
        </w:rPr>
        <w:t>，探索实施“一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zh-CN"/>
        </w:rPr>
        <w:t>店一码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zh-CN"/>
        </w:rPr>
        <w:t>”溯源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val="en-US" w:eastAsia="zh-CN" w:bidi="zh-CN"/>
        </w:rPr>
        <w:t>模式</w:t>
      </w:r>
      <w:r>
        <w:rPr>
          <w:rFonts w:hint="eastAsia" w:cs="Times New Roman"/>
          <w:b/>
          <w:bCs/>
          <w:kern w:val="0"/>
          <w:sz w:val="32"/>
          <w:szCs w:val="32"/>
          <w:lang w:val="en-US" w:eastAsia="zh-CN" w:bidi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食品零售单位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只需要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在经营场所内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显著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位置张贴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t>“一</w:t>
      </w:r>
      <w:r>
        <w:rPr>
          <w:rFonts w:hint="eastAsia" w:cs="Times New Roman"/>
          <w:kern w:val="0"/>
          <w:sz w:val="32"/>
          <w:szCs w:val="32"/>
          <w:lang w:val="en-US" w:eastAsia="zh-CN" w:bidi="zh-CN"/>
        </w:rPr>
        <w:t>店一码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二维码即可“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一码溯源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”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店内销售所有预包装食品的食品生产企业、批发企业的资质、产品信息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zh-CN"/>
        </w:rPr>
        <w:t>、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质检报告等完整信息。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食品批发企业将其批发对象的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zh-CN"/>
        </w:rPr>
        <w:t>“一</w:t>
      </w:r>
      <w:r>
        <w:rPr>
          <w:rFonts w:hint="eastAsia" w:cs="Times New Roman"/>
          <w:b w:val="0"/>
          <w:bCs w:val="0"/>
          <w:kern w:val="0"/>
          <w:sz w:val="32"/>
          <w:szCs w:val="32"/>
          <w:lang w:val="en-US" w:eastAsia="zh-CN" w:bidi="zh-CN"/>
        </w:rPr>
        <w:t>店一码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关联到自己的溯源监管平台账号下，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zh-CN"/>
        </w:rPr>
        <w:t>首次销售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将这批食品的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生产企业资质、批发企业的资质、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批次、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质量检测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报告等材料传送至批发对象的二维码，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zh-CN"/>
        </w:rPr>
        <w:t>以后的销售中，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只需要传送本销售批次的质量检测报告即可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；食品批发企业销售台账与其批发对象的进货查验记录同步完成；监管人员、消费者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和经营者都可以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通过扫描零售单位二维码进入一个查询界面，再输入食品名称或扫描食品条形码即可查询获取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食品</w:t>
      </w:r>
      <w:r>
        <w:rPr>
          <w:rFonts w:hint="eastAsia" w:ascii="仿宋_GB2312" w:hAnsi="仿宋_GB2312" w:cs="仿宋_GB2312"/>
          <w:kern w:val="0"/>
          <w:sz w:val="32"/>
          <w:szCs w:val="32"/>
          <w:lang w:val="zh-CN" w:eastAsia="zh-CN" w:bidi="zh-CN"/>
        </w:rPr>
        <w:t>的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完整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信息。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zh-CN"/>
        </w:rPr>
        <w:t>“一</w:t>
      </w:r>
      <w:r>
        <w:rPr>
          <w:rFonts w:hint="eastAsia" w:cs="Times New Roman"/>
          <w:b w:val="0"/>
          <w:bCs w:val="0"/>
          <w:kern w:val="0"/>
          <w:sz w:val="32"/>
          <w:szCs w:val="32"/>
          <w:lang w:val="en-US" w:eastAsia="zh-CN" w:bidi="zh-CN"/>
        </w:rPr>
        <w:t>店一码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将监管关口前移，切实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zh-CN"/>
        </w:rPr>
        <w:t>加强对食品批发企业这个食品销售源头的监管，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督促食品批发企业落实主体责任，引导食品批发企业自律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zh-CN"/>
        </w:rPr>
        <w:t>可以实现溯源的全覆盖。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240" w:lineRule="auto"/>
        <w:ind w:left="0" w:leftChars="0" w:firstLine="608" w:firstLineChars="200"/>
        <w:textAlignment w:val="auto"/>
        <w:rPr>
          <w:rFonts w:hint="default" w:ascii="仿宋_GB2312" w:hAnsi="仿宋_GB2312" w:eastAsia="仿宋_GB2312" w:cs="仿宋_GB2312"/>
          <w:w w:val="100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仿宋_GB2312" w:cs="Times New Roman"/>
          <w:b/>
          <w:bCs/>
          <w:w w:val="100"/>
          <w:kern w:val="0"/>
          <w:sz w:val="32"/>
          <w:szCs w:val="32"/>
          <w:lang w:val="en-US" w:eastAsia="zh-CN" w:bidi="zh-CN"/>
        </w:rPr>
        <w:t>三是在学校食堂监管环节，探索实施违规行为实时抓拍。</w:t>
      </w:r>
      <w:r>
        <w:rPr>
          <w:rFonts w:hint="eastAsia" w:ascii="仿宋_GB2312" w:hAnsi="仿宋_GB2312" w:eastAsia="仿宋_GB2312" w:cs="仿宋_GB2312"/>
          <w:w w:val="100"/>
          <w:kern w:val="0"/>
          <w:sz w:val="32"/>
          <w:szCs w:val="32"/>
          <w:lang w:val="en-US" w:eastAsia="zh-CN" w:bidi="zh-CN"/>
        </w:rPr>
        <w:t>在学校食堂全面实施“互联网+明厨亮灶”的基础上，正研发模拟违规行为，可以实时抓拍食堂工作人员未佩戴帽子口罩、抽烟、案板刀具混放、老鼠等动物的非法进入等行为，并将抓拍画面推送至食堂管理人员、学校分管食堂的副校长和辖区市场监管所。平台还可以实现违规提醒功能和喊话功能，如发现后厨存在不规范行为和隐患，执法人员均会要求其及时进行整改，实现学校食堂“全程监督、智能抓拍、精准监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08" w:firstLineChars="200"/>
        <w:textAlignment w:val="auto"/>
        <w:outlineLvl w:val="9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</w:t>
      </w:r>
      <w:r>
        <w:rPr>
          <w:rFonts w:eastAsia="黑体"/>
          <w:szCs w:val="32"/>
        </w:rPr>
        <w:t>202</w:t>
      </w:r>
      <w:r>
        <w:rPr>
          <w:rFonts w:hint="eastAsia" w:eastAsia="黑体"/>
          <w:szCs w:val="32"/>
          <w:lang w:val="en-US" w:eastAsia="zh-CN"/>
        </w:rPr>
        <w:t>4</w:t>
      </w:r>
      <w:r>
        <w:rPr>
          <w:rFonts w:eastAsia="黑体"/>
          <w:szCs w:val="32"/>
        </w:rPr>
        <w:t>年及</w:t>
      </w:r>
      <w:r>
        <w:rPr>
          <w:rFonts w:hint="eastAsia" w:ascii="黑体" w:hAnsi="黑体" w:eastAsia="黑体" w:cs="黑体"/>
          <w:szCs w:val="32"/>
        </w:rPr>
        <w:t>今后工作打算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08" w:firstLineChars="200"/>
        <w:textAlignment w:val="auto"/>
        <w:outlineLvl w:val="9"/>
        <w:rPr>
          <w:rFonts w:hint="eastAsia"/>
          <w:szCs w:val="32"/>
        </w:rPr>
      </w:pPr>
      <w:r>
        <w:rPr>
          <w:szCs w:val="32"/>
          <w:lang w:bidi="zh-TW"/>
        </w:rPr>
        <w:t>为认真贯彻</w:t>
      </w:r>
      <w:r>
        <w:rPr>
          <w:rFonts w:hint="eastAsia"/>
          <w:szCs w:val="32"/>
          <w:lang w:bidi="zh-TW"/>
        </w:rPr>
        <w:t>“</w:t>
      </w:r>
      <w:r>
        <w:rPr>
          <w:szCs w:val="32"/>
          <w:lang w:bidi="zh-TW"/>
        </w:rPr>
        <w:t>四个最严</w:t>
      </w:r>
      <w:r>
        <w:rPr>
          <w:rFonts w:hint="eastAsia"/>
          <w:szCs w:val="32"/>
          <w:lang w:bidi="zh-TW"/>
        </w:rPr>
        <w:t>”</w:t>
      </w:r>
      <w:r>
        <w:rPr>
          <w:rFonts w:hint="eastAsia"/>
          <w:szCs w:val="32"/>
          <w:lang w:val="en-US" w:eastAsia="zh-CN" w:bidi="zh-TW"/>
        </w:rPr>
        <w:t>要求</w:t>
      </w:r>
      <w:r>
        <w:rPr>
          <w:szCs w:val="32"/>
          <w:lang w:bidi="zh-TW"/>
        </w:rPr>
        <w:t>，</w:t>
      </w:r>
      <w:r>
        <w:rPr>
          <w:rFonts w:hint="eastAsia"/>
          <w:szCs w:val="32"/>
          <w:lang w:bidi="zh-TW"/>
        </w:rPr>
        <w:t>进一步加强食品安全监管，我局将着力开展以下工作，</w:t>
      </w:r>
      <w:r>
        <w:rPr>
          <w:szCs w:val="32"/>
        </w:rPr>
        <w:t>确保取得实效。</w:t>
      </w:r>
      <w:r>
        <w:rPr>
          <w:b/>
          <w:bCs w:val="0"/>
          <w:szCs w:val="32"/>
        </w:rPr>
        <w:t>一是</w:t>
      </w:r>
      <w:r>
        <w:rPr>
          <w:rFonts w:hint="eastAsia"/>
          <w:szCs w:val="32"/>
          <w:lang w:val="en-US" w:eastAsia="zh-CN"/>
        </w:rPr>
        <w:t>鼓励县区局创新模式，因地制宜探索建立“智慧”监管新的路径，目前，市局已带领清丰县局和范县局到南阳市方城县和西峡县等“智慧”监管先进县进行现场考察学习，正在和研发公司对接开发事宜</w:t>
      </w:r>
      <w:r>
        <w:rPr>
          <w:rFonts w:hint="eastAsia"/>
          <w:szCs w:val="32"/>
        </w:rPr>
        <w:t>。</w:t>
      </w:r>
      <w:r>
        <w:rPr>
          <w:rFonts w:hint="eastAsia" w:ascii="Times New Roman" w:hAnsi="Times New Roman" w:cs="Times New Roman"/>
          <w:b/>
          <w:bCs w:val="0"/>
          <w:szCs w:val="32"/>
        </w:rPr>
        <w:t>二是</w:t>
      </w:r>
      <w:r>
        <w:rPr>
          <w:rFonts w:hint="eastAsia"/>
          <w:szCs w:val="32"/>
          <w:lang w:val="en-US" w:eastAsia="zh-CN"/>
        </w:rPr>
        <w:t>建议省局加快推进“河南省食品安全监管信息化”项目建设力度，尽快推进全省食品安全“智慧”监管一张网，在实现许可服务的基础上，加快推进网络监管、食品追溯、物联智控、预警分析等功能的应用</w:t>
      </w:r>
      <w:r>
        <w:rPr>
          <w:rFonts w:hint="eastAsia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08" w:firstLineChars="200"/>
        <w:jc w:val="left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尽管我们在食品</w:t>
      </w:r>
      <w:r>
        <w:rPr>
          <w:rFonts w:hint="eastAsia" w:ascii="仿宋_GB2312" w:hAnsi="仿宋_GB2312" w:cs="仿宋_GB2312"/>
          <w:szCs w:val="32"/>
          <w:lang w:val="en-US" w:eastAsia="zh-CN"/>
        </w:rPr>
        <w:t>安全</w:t>
      </w:r>
      <w:r>
        <w:rPr>
          <w:rFonts w:hint="eastAsia" w:ascii="仿宋_GB2312" w:hAnsi="仿宋_GB2312" w:cs="仿宋_GB2312"/>
          <w:szCs w:val="32"/>
        </w:rPr>
        <w:t>监管方面做了一些工作，也取得了一定成效，但与市委、市政府的要求和人民群众的期盼还有很大差距。下一步，我们将以此次</w:t>
      </w:r>
      <w:r>
        <w:rPr>
          <w:rFonts w:hint="eastAsia" w:ascii="仿宋_GB2312" w:hAnsi="仿宋_GB2312" w:cs="仿宋_GB2312"/>
          <w:szCs w:val="32"/>
          <w:lang w:val="en-US" w:eastAsia="zh-CN"/>
        </w:rPr>
        <w:t>政协提案</w:t>
      </w:r>
      <w:r>
        <w:rPr>
          <w:rFonts w:hint="eastAsia" w:ascii="仿宋_GB2312" w:hAnsi="仿宋_GB2312" w:cs="仿宋_GB2312"/>
          <w:szCs w:val="32"/>
        </w:rPr>
        <w:t>办理为契机，更加注重巩固现有工作成效，不断创新</w:t>
      </w: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智慧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</w:rPr>
        <w:t>监管方式，加大监管力度，保障广大群众的饮食安全。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08" w:firstLineChars="200"/>
        <w:jc w:val="left"/>
        <w:textAlignment w:val="auto"/>
        <w:outlineLvl w:val="9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最后，衷心感谢您对我市食品安全工作的关心、关注和支持，希望今后继续对我们的工作多提宝贵意见和建议，帮助我们把食品安全工作做得更好。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08" w:firstLineChars="200"/>
        <w:jc w:val="left"/>
        <w:textAlignment w:val="auto"/>
        <w:rPr>
          <w:rFonts w:ascii="Times New Roman" w:hAnsi="Times New Roman" w:eastAsia="仿宋_GB2312" w:cs="Times New Roman"/>
          <w:bCs/>
          <w:kern w:val="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7296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6688" w:firstLineChars="2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7296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6688" w:firstLineChars="2200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608" w:firstLine="5168" w:firstLineChars="17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eastAsia" w:cs="Times New Roman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</w:rPr>
        <w:t>日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08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eastAsia="zh-CN"/>
        </w:rPr>
        <w:t>（</w:t>
      </w:r>
      <w:r>
        <w:rPr>
          <w:rFonts w:hint="default" w:ascii="Times New Roman" w:hAnsi="Times New Roman" w:eastAsia="仿宋_GB2312" w:cs="Times New Roman"/>
        </w:rPr>
        <w:t>联系人：</w:t>
      </w:r>
      <w:r>
        <w:rPr>
          <w:rFonts w:hint="eastAsia" w:cs="Times New Roman"/>
          <w:lang w:val="en-US" w:eastAsia="zh-CN"/>
        </w:rPr>
        <w:t xml:space="preserve">李存社 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电话：</w:t>
      </w:r>
      <w:r>
        <w:rPr>
          <w:rFonts w:hint="eastAsia" w:cs="Times New Roman"/>
          <w:lang w:val="en-US" w:eastAsia="zh-CN"/>
        </w:rPr>
        <w:t>15713931031</w:t>
      </w:r>
      <w:r>
        <w:rPr>
          <w:rFonts w:hint="default" w:ascii="Times New Roman" w:hAnsi="Times New Roman" w:eastAsia="仿宋_GB2312" w:cs="Times New Roman"/>
          <w:lang w:eastAsia="zh-CN"/>
        </w:rPr>
        <w:t>）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  <w:sectPr>
          <w:footerReference r:id="rId3" w:type="default"/>
          <w:pgSz w:w="11906" w:h="16838"/>
          <w:pgMar w:top="1587" w:right="1644" w:bottom="1417" w:left="1644" w:header="851" w:footer="1474" w:gutter="0"/>
          <w:cols w:space="720" w:num="1"/>
          <w:docGrid w:type="linesAndChars" w:linePitch="607" w:charSpace="-3336"/>
        </w:sect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snapToGrid w:val="0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660" w:tblpY="987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2" w:type="dxa"/>
            <w:noWrap w:val="0"/>
            <w:vAlign w:val="top"/>
          </w:tcPr>
          <w:p>
            <w:pPr>
              <w:ind w:firstLine="264" w:firstLineChars="1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抄送：市政协提案委（2份），市</w:t>
            </w:r>
            <w:r>
              <w:rPr>
                <w:rFonts w:hint="eastAsia" w:cs="Times New Roman"/>
                <w:kern w:val="0"/>
                <w:sz w:val="28"/>
                <w:szCs w:val="28"/>
                <w:lang w:eastAsia="zh-CN"/>
              </w:rPr>
              <w:t>委市政府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督查局（2份）。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2" w:type="dxa"/>
            <w:noWrap w:val="0"/>
            <w:vAlign w:val="top"/>
          </w:tcPr>
          <w:p>
            <w:pPr>
              <w:ind w:firstLine="264" w:firstLineChars="100"/>
              <w:rPr>
                <w:rFonts w:hint="default" w:ascii="Times New Roman" w:hAnsi="Times New Roman" w:eastAsia="仿宋_GB2312" w:cs="Times New Roman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濮阳市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市场监督管理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局         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 xml:space="preserve">  2024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cs="Times New Roman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印发</w:t>
            </w:r>
          </w:p>
        </w:tc>
      </w:tr>
    </w:tbl>
    <w:p>
      <w:r>
        <w:rPr>
          <w:rFonts w:hint="eastAsia" w:ascii="Times New Roman" w:hAnsi="Times New Roman" w:eastAsia="方正小标宋简体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1499235</wp:posOffset>
            </wp:positionV>
            <wp:extent cx="1790700" cy="476250"/>
            <wp:effectExtent l="0" t="0" r="0" b="0"/>
            <wp:wrapNone/>
            <wp:docPr id="2" name="图片 2" descr="微信图片_20240520163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01637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小标宋简体" w:cs="Times New Roman"/>
          <w:lang w:val="en-US" w:eastAsia="zh-CN"/>
        </w:rPr>
        <w:t xml:space="preserve">           </w:t>
      </w:r>
    </w:p>
    <w:sectPr>
      <w:footerReference r:id="rId4" w:type="default"/>
      <w:pgSz w:w="11906" w:h="16838"/>
      <w:pgMar w:top="1587" w:right="1644" w:bottom="1417" w:left="1644" w:header="851" w:footer="1474" w:gutter="0"/>
      <w:cols w:space="720" w:num="1"/>
      <w:docGrid w:type="linesAndChars" w:linePitch="607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61" w:wrap="around" w:vAnchor="text" w:hAnchor="margin" w:xAlign="outside" w:y="1"/>
      <w:wordWrap w:val="0"/>
      <w:jc w:val="right"/>
      <w:rPr>
        <w:rStyle w:val="8"/>
        <w:rFonts w:hint="eastAsia"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　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zc4MGYxMmY3MzQ4ZTU4Yjc1ZGZhYmNhM2Q1MzgifQ=="/>
  </w:docVars>
  <w:rsids>
    <w:rsidRoot w:val="778B6411"/>
    <w:rsid w:val="057B6E00"/>
    <w:rsid w:val="076360FF"/>
    <w:rsid w:val="08BB2F27"/>
    <w:rsid w:val="10A948DA"/>
    <w:rsid w:val="11A50FAD"/>
    <w:rsid w:val="13957AC6"/>
    <w:rsid w:val="13A9004F"/>
    <w:rsid w:val="14887A48"/>
    <w:rsid w:val="15D24364"/>
    <w:rsid w:val="251D78AA"/>
    <w:rsid w:val="28A6169F"/>
    <w:rsid w:val="2A1B4A63"/>
    <w:rsid w:val="2B006133"/>
    <w:rsid w:val="2BD80720"/>
    <w:rsid w:val="2EF6362F"/>
    <w:rsid w:val="2F9A6568"/>
    <w:rsid w:val="305F0462"/>
    <w:rsid w:val="32A97066"/>
    <w:rsid w:val="32D346D9"/>
    <w:rsid w:val="33BA30BC"/>
    <w:rsid w:val="33F97BC3"/>
    <w:rsid w:val="374024AF"/>
    <w:rsid w:val="3EB208D1"/>
    <w:rsid w:val="3EC259D2"/>
    <w:rsid w:val="3EC86B10"/>
    <w:rsid w:val="41063065"/>
    <w:rsid w:val="4145184A"/>
    <w:rsid w:val="430429BF"/>
    <w:rsid w:val="43803252"/>
    <w:rsid w:val="4763317A"/>
    <w:rsid w:val="4BCD7FF3"/>
    <w:rsid w:val="501D28EF"/>
    <w:rsid w:val="5106711A"/>
    <w:rsid w:val="58D740C7"/>
    <w:rsid w:val="62606EB5"/>
    <w:rsid w:val="63654D08"/>
    <w:rsid w:val="63CD5560"/>
    <w:rsid w:val="655D2BDC"/>
    <w:rsid w:val="6EE22F84"/>
    <w:rsid w:val="71565C1E"/>
    <w:rsid w:val="743B0611"/>
    <w:rsid w:val="75E86388"/>
    <w:rsid w:val="778B6411"/>
    <w:rsid w:val="7C08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utoSpaceDE/>
      <w:autoSpaceDN/>
      <w:adjustRightInd/>
      <w:spacing w:after="120"/>
      <w:ind w:left="420" w:leftChars="200" w:firstLine="420"/>
    </w:pPr>
    <w:rPr>
      <w:rFonts w:ascii="Times New Roman" w:eastAsia="宋体"/>
      <w:w w:val="88"/>
      <w:sz w:val="21"/>
      <w:szCs w:val="21"/>
      <w:lang w:val="en-US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ind w:firstLine="640" w:firstLineChars="200"/>
    </w:pPr>
    <w:rPr>
      <w:rFonts w:ascii="仿宋_GB2312" w:eastAsia="仿宋_GB2312"/>
      <w:kern w:val="2"/>
      <w:sz w:val="32"/>
      <w:szCs w:val="28"/>
      <w:lang w:val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p0"/>
    <w:basedOn w:val="1"/>
    <w:qFormat/>
    <w:uiPriority w:val="99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3357</Words>
  <Characters>3415</Characters>
  <Lines>0</Lines>
  <Paragraphs>0</Paragraphs>
  <TotalTime>3</TotalTime>
  <ScaleCrop>false</ScaleCrop>
  <LinksUpToDate>false</LinksUpToDate>
  <CharactersWithSpaces>3596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2020-08-05T02:52:00Z</dcterms:created>
  <dc:creator>北大软件</dc:creator>
  <cp:lastModifiedBy>微信用户</cp:lastModifiedBy>
  <cp:lastPrinted>2024-05-21T09:15:00Z</cp:lastPrinted>
  <dcterms:modified xsi:type="dcterms:W3CDTF">2024-05-21T09:34:47Z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4FA9C188B4C9455B830FB7403C666538_13</vt:lpwstr>
  </property>
</Properties>
</file>